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38" w:rsidRPr="00342BB4" w:rsidRDefault="00704580" w:rsidP="00E16638">
      <w:pPr>
        <w:spacing w:before="120"/>
        <w:ind w:left="482" w:hanging="482"/>
        <w:jc w:val="center"/>
        <w:rPr>
          <w:rFonts w:eastAsia="標楷體"/>
          <w:b/>
          <w:color w:val="FF0000"/>
          <w:sz w:val="40"/>
          <w:szCs w:val="32"/>
        </w:rPr>
      </w:pPr>
      <w:proofErr w:type="gramStart"/>
      <w:r w:rsidRPr="00342BB4">
        <w:rPr>
          <w:rFonts w:eastAsia="標楷體"/>
          <w:b/>
          <w:sz w:val="40"/>
          <w:szCs w:val="32"/>
        </w:rPr>
        <w:t>汽車</w:t>
      </w:r>
      <w:r w:rsidR="00A703C0" w:rsidRPr="00342BB4">
        <w:rPr>
          <w:rFonts w:eastAsia="標楷體"/>
          <w:b/>
          <w:sz w:val="40"/>
          <w:szCs w:val="32"/>
        </w:rPr>
        <w:t>扣</w:t>
      </w:r>
      <w:r w:rsidRPr="00342BB4">
        <w:rPr>
          <w:rFonts w:eastAsia="標楷體"/>
          <w:b/>
          <w:sz w:val="40"/>
          <w:szCs w:val="32"/>
        </w:rPr>
        <w:t>件電鍍</w:t>
      </w:r>
      <w:proofErr w:type="gramEnd"/>
      <w:r w:rsidRPr="00342BB4">
        <w:rPr>
          <w:rFonts w:eastAsia="標楷體"/>
          <w:b/>
          <w:sz w:val="40"/>
          <w:szCs w:val="32"/>
        </w:rPr>
        <w:t>系統評鑑</w:t>
      </w:r>
      <w:r w:rsidRPr="00342BB4">
        <w:rPr>
          <w:rFonts w:eastAsia="標楷體"/>
          <w:b/>
          <w:sz w:val="40"/>
          <w:szCs w:val="32"/>
        </w:rPr>
        <w:t>(AIAG CQI-11)</w:t>
      </w:r>
      <w:r w:rsidR="00781A84" w:rsidRPr="00342BB4">
        <w:rPr>
          <w:rFonts w:eastAsia="標楷體"/>
          <w:b/>
          <w:sz w:val="40"/>
          <w:szCs w:val="32"/>
        </w:rPr>
        <w:t>流程與技巧</w:t>
      </w:r>
      <w:r w:rsidR="00BA6F54" w:rsidRPr="00342BB4">
        <w:rPr>
          <w:rFonts w:eastAsia="標楷體"/>
          <w:b/>
          <w:sz w:val="40"/>
          <w:szCs w:val="32"/>
        </w:rPr>
        <w:t>實務訓練研習會</w:t>
      </w:r>
    </w:p>
    <w:p w:rsidR="00012F41" w:rsidRPr="00342BB4" w:rsidRDefault="00012F41" w:rsidP="00E16638">
      <w:pPr>
        <w:spacing w:before="120"/>
        <w:ind w:left="482" w:hanging="482"/>
        <w:jc w:val="center"/>
        <w:rPr>
          <w:rFonts w:eastAsia="標楷體"/>
          <w:sz w:val="28"/>
        </w:rPr>
      </w:pP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52"/>
        </w:rPr>
        <w:t>邀請函</w:t>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r w:rsidRPr="00342BB4">
        <w:rPr>
          <w:rFonts w:eastAsia="標楷體"/>
          <w:sz w:val="32"/>
        </w:rPr>
        <w:sym w:font="Wingdings" w:char="F07B"/>
      </w:r>
    </w:p>
    <w:p w:rsidR="00401CFE" w:rsidRPr="00342BB4" w:rsidRDefault="00012F41" w:rsidP="00401CFE">
      <w:pPr>
        <w:ind w:left="1"/>
        <w:rPr>
          <w:rFonts w:eastAsia="標楷體"/>
          <w:sz w:val="28"/>
          <w:szCs w:val="28"/>
        </w:rPr>
      </w:pPr>
      <w:r w:rsidRPr="00342BB4">
        <w:rPr>
          <w:rFonts w:eastAsia="標楷體"/>
          <w:sz w:val="28"/>
        </w:rPr>
        <w:t>目的</w:t>
      </w:r>
      <w:r w:rsidR="0036367B" w:rsidRPr="00342BB4">
        <w:rPr>
          <w:rFonts w:eastAsia="標楷體"/>
          <w:sz w:val="28"/>
          <w:szCs w:val="28"/>
        </w:rPr>
        <w:t>：</w:t>
      </w:r>
    </w:p>
    <w:p w:rsidR="00FA4649" w:rsidRPr="00342BB4" w:rsidRDefault="00637057" w:rsidP="00FA4649">
      <w:pPr>
        <w:pStyle w:val="Web"/>
        <w:spacing w:before="0" w:beforeAutospacing="0" w:after="0" w:afterAutospacing="0"/>
        <w:ind w:leftChars="14" w:left="34" w:right="57" w:firstLineChars="10" w:firstLine="24"/>
        <w:rPr>
          <w:rFonts w:ascii="Times New Roman" w:eastAsia="標楷體" w:hAnsi="Times New Roman" w:cs="Times New Roman"/>
          <w:b/>
          <w:bCs/>
          <w:w w:val="90"/>
        </w:rPr>
      </w:pPr>
      <w:r w:rsidRPr="00342BB4">
        <w:rPr>
          <w:rFonts w:ascii="Times New Roman" w:eastAsia="標楷體" w:hAnsi="Times New Roman" w:cs="Times New Roman"/>
          <w:b/>
          <w:bCs/>
        </w:rPr>
        <w:t xml:space="preserve">    </w:t>
      </w:r>
      <w:r w:rsidR="00FA4649" w:rsidRPr="00342BB4">
        <w:rPr>
          <w:rFonts w:ascii="Times New Roman" w:eastAsia="標楷體" w:hAnsi="Times New Roman" w:cs="Times New Roman"/>
          <w:b/>
          <w:bCs/>
          <w:w w:val="90"/>
        </w:rPr>
        <w:t>美國汽車工業行動集團</w:t>
      </w:r>
      <w:r w:rsidR="00FA4649" w:rsidRPr="00342BB4">
        <w:rPr>
          <w:rFonts w:ascii="Times New Roman" w:eastAsia="標楷體" w:hAnsi="Times New Roman" w:cs="Times New Roman"/>
          <w:b/>
          <w:bCs/>
          <w:w w:val="90"/>
        </w:rPr>
        <w:t>(Automotive Industry Action Group, AIAG)</w:t>
      </w:r>
      <w:r w:rsidR="00FA4649" w:rsidRPr="00342BB4">
        <w:rPr>
          <w:rFonts w:ascii="Times New Roman" w:eastAsia="標楷體" w:hAnsi="Times New Roman" w:cs="Times New Roman"/>
          <w:b/>
          <w:bCs/>
          <w:w w:val="90"/>
        </w:rPr>
        <w:t>是美國三大車廠（通用、福特、克萊斯勒）共同建立的組織。它為汽車整車製造商和零組件供應商提供了一個平台以共同處理及解決影響全球汽車供應鏈的問題。</w:t>
      </w:r>
    </w:p>
    <w:p w:rsidR="007A3BF4" w:rsidRPr="00342BB4" w:rsidRDefault="007A3BF4" w:rsidP="007A3BF4">
      <w:pPr>
        <w:pStyle w:val="Web"/>
        <w:spacing w:before="0" w:beforeAutospacing="0" w:after="0" w:afterAutospacing="0"/>
        <w:ind w:leftChars="14" w:left="34" w:right="57" w:firstLineChars="160" w:firstLine="346"/>
        <w:rPr>
          <w:rFonts w:ascii="Times New Roman" w:eastAsia="標楷體" w:hAnsi="Times New Roman" w:cs="Times New Roman"/>
          <w:b/>
          <w:bCs/>
          <w:w w:val="90"/>
        </w:rPr>
      </w:pPr>
      <w:r w:rsidRPr="00342BB4">
        <w:rPr>
          <w:rFonts w:ascii="Times New Roman" w:eastAsia="標楷體" w:hAnsi="Times New Roman" w:cs="Times New Roman"/>
          <w:b/>
          <w:bCs/>
          <w:w w:val="90"/>
        </w:rPr>
        <w:t>IATF 16949</w:t>
      </w:r>
      <w:r w:rsidRPr="00342BB4">
        <w:rPr>
          <w:rFonts w:ascii="Times New Roman" w:eastAsia="標楷體" w:hAnsi="Times New Roman" w:cs="Times New Roman"/>
          <w:b/>
          <w:bCs/>
          <w:w w:val="90"/>
        </w:rPr>
        <w:t>：</w:t>
      </w:r>
      <w:r w:rsidRPr="00342BB4">
        <w:rPr>
          <w:rFonts w:ascii="Times New Roman" w:eastAsia="標楷體" w:hAnsi="Times New Roman" w:cs="Times New Roman"/>
          <w:b/>
          <w:bCs/>
          <w:w w:val="90"/>
        </w:rPr>
        <w:t>2016</w:t>
      </w:r>
      <w:r w:rsidRPr="00342BB4">
        <w:rPr>
          <w:rFonts w:ascii="Times New Roman" w:eastAsia="標楷體" w:hAnsi="Times New Roman" w:cs="Times New Roman"/>
          <w:b/>
          <w:bCs/>
          <w:w w:val="90"/>
        </w:rPr>
        <w:t>要求對於電鍍處理製程要符合</w:t>
      </w:r>
      <w:r w:rsidRPr="00342BB4">
        <w:rPr>
          <w:rFonts w:ascii="Times New Roman" w:eastAsia="標楷體" w:hAnsi="Times New Roman" w:cs="Times New Roman"/>
          <w:b/>
          <w:bCs/>
          <w:w w:val="90"/>
        </w:rPr>
        <w:t>AIAG PSA CQI-11</w:t>
      </w:r>
      <w:r w:rsidRPr="00342BB4">
        <w:rPr>
          <w:rFonts w:ascii="Times New Roman" w:eastAsia="標楷體" w:hAnsi="Times New Roman" w:cs="Times New Roman"/>
          <w:b/>
          <w:bCs/>
          <w:w w:val="90"/>
        </w:rPr>
        <w:t>，因此產品有經電鍍處理製程者，其</w:t>
      </w:r>
      <w:r w:rsidRPr="00342BB4">
        <w:rPr>
          <w:rFonts w:ascii="Times New Roman" w:eastAsia="標楷體" w:hAnsi="Times New Roman" w:cs="Times New Roman"/>
          <w:b/>
          <w:bCs/>
          <w:w w:val="90"/>
        </w:rPr>
        <w:t>IATF 16949</w:t>
      </w:r>
      <w:r w:rsidRPr="00342BB4">
        <w:rPr>
          <w:rFonts w:ascii="Times New Roman" w:eastAsia="標楷體" w:hAnsi="Times New Roman" w:cs="Times New Roman"/>
          <w:b/>
          <w:bCs/>
          <w:w w:val="90"/>
        </w:rPr>
        <w:t>之內部稽核員及第二者稽核員應具備執行</w:t>
      </w:r>
      <w:r w:rsidRPr="00342BB4">
        <w:rPr>
          <w:rFonts w:ascii="Times New Roman" w:eastAsia="標楷體" w:hAnsi="Times New Roman" w:cs="Times New Roman"/>
          <w:b/>
          <w:bCs/>
          <w:w w:val="90"/>
        </w:rPr>
        <w:t>AIAG PSA CQI-11</w:t>
      </w:r>
      <w:r w:rsidRPr="00342BB4">
        <w:rPr>
          <w:rFonts w:ascii="Times New Roman" w:eastAsia="標楷體" w:hAnsi="Times New Roman" w:cs="Times New Roman"/>
          <w:b/>
          <w:bCs/>
          <w:w w:val="90"/>
        </w:rPr>
        <w:t>稽核的能力。汽車件電鍍管理系統評鑑</w:t>
      </w:r>
      <w:r w:rsidRPr="00342BB4">
        <w:rPr>
          <w:rFonts w:ascii="Times New Roman" w:eastAsia="標楷體" w:hAnsi="Times New Roman" w:cs="Times New Roman"/>
          <w:b/>
          <w:bCs/>
          <w:w w:val="90"/>
        </w:rPr>
        <w:t xml:space="preserve">(AIAG PSA CQI-11) </w:t>
      </w:r>
      <w:r w:rsidRPr="00342BB4">
        <w:rPr>
          <w:rFonts w:ascii="Times New Roman" w:eastAsia="標楷體" w:hAnsi="Times New Roman" w:cs="Times New Roman"/>
          <w:b/>
          <w:bCs/>
          <w:w w:val="90"/>
        </w:rPr>
        <w:t>於</w:t>
      </w:r>
      <w:r w:rsidRPr="00342BB4">
        <w:rPr>
          <w:rFonts w:ascii="Times New Roman" w:eastAsia="標楷體" w:hAnsi="Times New Roman" w:cs="Times New Roman"/>
          <w:b/>
          <w:bCs/>
          <w:w w:val="90"/>
        </w:rPr>
        <w:t>2019</w:t>
      </w:r>
      <w:r w:rsidRPr="00342BB4">
        <w:rPr>
          <w:rFonts w:ascii="Times New Roman" w:eastAsia="標楷體" w:hAnsi="Times New Roman" w:cs="Times New Roman"/>
          <w:b/>
          <w:bCs/>
          <w:w w:val="90"/>
        </w:rPr>
        <w:t>年</w:t>
      </w:r>
      <w:r w:rsidRPr="00342BB4">
        <w:rPr>
          <w:rFonts w:ascii="Times New Roman" w:eastAsia="標楷體" w:hAnsi="Times New Roman" w:cs="Times New Roman"/>
          <w:b/>
          <w:bCs/>
          <w:w w:val="90"/>
        </w:rPr>
        <w:t>9</w:t>
      </w:r>
      <w:r w:rsidRPr="00342BB4">
        <w:rPr>
          <w:rFonts w:ascii="Times New Roman" w:eastAsia="標楷體" w:hAnsi="Times New Roman" w:cs="Times New Roman"/>
          <w:b/>
          <w:bCs/>
          <w:w w:val="90"/>
        </w:rPr>
        <w:t>月發行第三版，車廠客戶</w:t>
      </w:r>
      <w:proofErr w:type="gramStart"/>
      <w:r w:rsidRPr="00342BB4">
        <w:rPr>
          <w:rFonts w:ascii="Times New Roman" w:eastAsia="標楷體" w:hAnsi="Times New Roman" w:cs="Times New Roman"/>
          <w:b/>
          <w:bCs/>
          <w:w w:val="90"/>
        </w:rPr>
        <w:t>目前均已要求</w:t>
      </w:r>
      <w:proofErr w:type="gramEnd"/>
      <w:r w:rsidRPr="00342BB4">
        <w:rPr>
          <w:rFonts w:ascii="Times New Roman" w:eastAsia="標楷體" w:hAnsi="Times New Roman" w:cs="Times New Roman"/>
          <w:b/>
          <w:bCs/>
          <w:w w:val="90"/>
        </w:rPr>
        <w:t>以</w:t>
      </w:r>
      <w:r w:rsidRPr="00342BB4">
        <w:rPr>
          <w:rFonts w:ascii="Times New Roman" w:eastAsia="標楷體" w:hAnsi="Times New Roman" w:cs="Times New Roman"/>
          <w:b/>
          <w:bCs/>
          <w:w w:val="90"/>
        </w:rPr>
        <w:t>2019</w:t>
      </w:r>
      <w:r w:rsidRPr="00342BB4">
        <w:rPr>
          <w:rFonts w:ascii="Times New Roman" w:eastAsia="標楷體" w:hAnsi="Times New Roman" w:cs="Times New Roman"/>
          <w:b/>
          <w:bCs/>
          <w:w w:val="90"/>
        </w:rPr>
        <w:t>年版進行第二者稽核。</w:t>
      </w:r>
      <w:r w:rsidRPr="00342BB4">
        <w:rPr>
          <w:rFonts w:ascii="Times New Roman" w:eastAsia="標楷體" w:hAnsi="Times New Roman" w:cs="Times New Roman"/>
          <w:b/>
          <w:bCs/>
          <w:w w:val="90"/>
        </w:rPr>
        <w:t>AIAG CQI-11</w:t>
      </w:r>
      <w:r w:rsidRPr="00342BB4">
        <w:rPr>
          <w:rFonts w:ascii="Times New Roman" w:eastAsia="標楷體" w:hAnsi="Times New Roman" w:cs="Times New Roman"/>
          <w:b/>
          <w:bCs/>
          <w:w w:val="90"/>
        </w:rPr>
        <w:t>可用於評鑑製造廠商內部及其供應商</w:t>
      </w:r>
      <w:r w:rsidRPr="00342BB4">
        <w:rPr>
          <w:rFonts w:ascii="Times New Roman" w:eastAsia="標楷體" w:hAnsi="Times New Roman" w:cs="Times New Roman"/>
          <w:b/>
          <w:bCs/>
          <w:w w:val="90"/>
        </w:rPr>
        <w:t>(</w:t>
      </w:r>
      <w:r w:rsidRPr="00342BB4">
        <w:rPr>
          <w:rFonts w:ascii="Times New Roman" w:eastAsia="標楷體" w:hAnsi="Times New Roman" w:cs="Times New Roman"/>
          <w:b/>
          <w:bCs/>
          <w:w w:val="90"/>
        </w:rPr>
        <w:t>電鍍處理</w:t>
      </w:r>
      <w:r w:rsidRPr="00342BB4">
        <w:rPr>
          <w:rFonts w:ascii="Times New Roman" w:eastAsia="標楷體" w:hAnsi="Times New Roman" w:cs="Times New Roman"/>
          <w:b/>
          <w:bCs/>
          <w:w w:val="90"/>
        </w:rPr>
        <w:t>)</w:t>
      </w:r>
      <w:r w:rsidRPr="00342BB4">
        <w:rPr>
          <w:rFonts w:ascii="Times New Roman" w:eastAsia="標楷體" w:hAnsi="Times New Roman" w:cs="Times New Roman"/>
          <w:b/>
          <w:bCs/>
          <w:w w:val="90"/>
        </w:rPr>
        <w:t>能力是否符合客戶、規範及製造廠本身之需求。</w:t>
      </w:r>
    </w:p>
    <w:p w:rsidR="0026594C" w:rsidRPr="00342BB4" w:rsidRDefault="0026594C" w:rsidP="007A3BF4">
      <w:pPr>
        <w:pStyle w:val="Web"/>
        <w:spacing w:before="0" w:beforeAutospacing="0" w:after="0" w:afterAutospacing="0"/>
        <w:ind w:leftChars="14" w:left="34" w:right="57" w:firstLineChars="160" w:firstLine="384"/>
        <w:rPr>
          <w:rFonts w:ascii="Times New Roman" w:eastAsia="標楷體" w:hAnsi="Times New Roman" w:cs="Times New Roman"/>
          <w:b/>
        </w:rPr>
      </w:pPr>
      <w:r w:rsidRPr="00342BB4">
        <w:rPr>
          <w:rFonts w:ascii="Times New Roman" w:eastAsia="標楷體" w:hAnsi="Times New Roman" w:cs="Times New Roman"/>
          <w:b/>
          <w:bCs/>
        </w:rPr>
        <w:t>本說明</w:t>
      </w:r>
      <w:r w:rsidRPr="00342BB4">
        <w:rPr>
          <w:rFonts w:ascii="Times New Roman" w:eastAsia="標楷體" w:hAnsi="Times New Roman" w:cs="Times New Roman"/>
          <w:b/>
        </w:rPr>
        <w:t>特</w:t>
      </w:r>
      <w:r w:rsidRPr="00342BB4">
        <w:rPr>
          <w:rFonts w:ascii="Times New Roman" w:eastAsia="標楷體" w:hAnsi="Times New Roman" w:cs="Times New Roman"/>
          <w:b/>
          <w:bCs/>
        </w:rPr>
        <w:t>安排具汽車中心廠經歷背景，且</w:t>
      </w:r>
      <w:r w:rsidRPr="00342BB4">
        <w:rPr>
          <w:rFonts w:ascii="Times New Roman" w:eastAsia="標楷體" w:hAnsi="Times New Roman" w:cs="Times New Roman"/>
          <w:b/>
        </w:rPr>
        <w:t>參與工廠制度建輔導及評鑑稽核</w:t>
      </w:r>
      <w:r w:rsidRPr="00342BB4">
        <w:rPr>
          <w:rFonts w:ascii="Times New Roman" w:eastAsia="標楷體" w:hAnsi="Times New Roman" w:cs="Times New Roman"/>
          <w:b/>
        </w:rPr>
        <w:t>30</w:t>
      </w:r>
      <w:r w:rsidRPr="00342BB4">
        <w:rPr>
          <w:rFonts w:ascii="Times New Roman" w:eastAsia="標楷體" w:hAnsi="Times New Roman" w:cs="Times New Roman"/>
          <w:b/>
        </w:rPr>
        <w:t>年以上經驗</w:t>
      </w:r>
      <w:r w:rsidRPr="00342BB4">
        <w:rPr>
          <w:rFonts w:ascii="Times New Roman" w:eastAsia="標楷體" w:hAnsi="Times New Roman" w:cs="Times New Roman"/>
          <w:b/>
          <w:bCs/>
        </w:rPr>
        <w:t>及</w:t>
      </w:r>
      <w:r w:rsidRPr="00342BB4">
        <w:rPr>
          <w:rFonts w:ascii="Times New Roman" w:eastAsia="標楷體" w:hAnsi="Times New Roman" w:cs="Times New Roman"/>
          <w:b/>
          <w:bCs/>
          <w:w w:val="90"/>
        </w:rPr>
        <w:t>輔導</w:t>
      </w:r>
      <w:r w:rsidR="00FA4649" w:rsidRPr="00342BB4">
        <w:rPr>
          <w:rFonts w:ascii="Times New Roman" w:eastAsia="標楷體" w:hAnsi="Times New Roman" w:cs="Times New Roman"/>
          <w:b/>
          <w:bCs/>
          <w:w w:val="90"/>
        </w:rPr>
        <w:t>CQI-11</w:t>
      </w:r>
      <w:r w:rsidRPr="00342BB4">
        <w:rPr>
          <w:rFonts w:ascii="Times New Roman" w:eastAsia="標楷體" w:hAnsi="Times New Roman" w:cs="Times New Roman"/>
          <w:b/>
          <w:bCs/>
          <w:w w:val="90"/>
        </w:rPr>
        <w:t>經驗之專家，協助學員了解汽車市場</w:t>
      </w:r>
      <w:r w:rsidR="00FA4649" w:rsidRPr="00342BB4">
        <w:rPr>
          <w:rFonts w:ascii="Times New Roman" w:eastAsia="標楷體" w:hAnsi="Times New Roman" w:cs="Times New Roman"/>
          <w:b/>
          <w:bCs/>
          <w:w w:val="90"/>
        </w:rPr>
        <w:t xml:space="preserve"> CQI-11</w:t>
      </w:r>
      <w:r w:rsidRPr="00342BB4">
        <w:rPr>
          <w:rFonts w:ascii="Times New Roman" w:eastAsia="標楷體" w:hAnsi="Times New Roman" w:cs="Times New Roman"/>
          <w:b/>
        </w:rPr>
        <w:t>要求及作法，以深入淺出方式講授其要求重點。</w:t>
      </w:r>
    </w:p>
    <w:p w:rsidR="0016450D" w:rsidRPr="00342BB4" w:rsidRDefault="0016450D" w:rsidP="0016450D">
      <w:pPr>
        <w:spacing w:before="120"/>
        <w:ind w:left="898" w:hanging="898"/>
        <w:rPr>
          <w:rFonts w:eastAsia="標楷體"/>
          <w:b/>
          <w:bCs/>
          <w:sz w:val="28"/>
          <w:szCs w:val="28"/>
        </w:rPr>
      </w:pPr>
      <w:r w:rsidRPr="00342BB4">
        <w:rPr>
          <w:rFonts w:eastAsia="標楷體"/>
          <w:b/>
          <w:bCs/>
          <w:sz w:val="28"/>
          <w:szCs w:val="28"/>
        </w:rPr>
        <w:t>參加對象：</w:t>
      </w:r>
      <w:proofErr w:type="gramStart"/>
      <w:r w:rsidR="00453A0C" w:rsidRPr="00342BB4">
        <w:rPr>
          <w:rFonts w:eastAsia="標楷體"/>
          <w:b/>
          <w:bCs/>
          <w:sz w:val="28"/>
          <w:szCs w:val="28"/>
        </w:rPr>
        <w:t>建議</w:t>
      </w:r>
      <w:r w:rsidRPr="00342BB4">
        <w:rPr>
          <w:rFonts w:eastAsia="標楷體"/>
          <w:b/>
          <w:bCs/>
          <w:sz w:val="28"/>
          <w:szCs w:val="28"/>
        </w:rPr>
        <w:t>扣件業</w:t>
      </w:r>
      <w:proofErr w:type="gramEnd"/>
      <w:r w:rsidR="007A3BF4" w:rsidRPr="00342BB4">
        <w:rPr>
          <w:rFonts w:eastAsia="標楷體"/>
          <w:b/>
          <w:bCs/>
          <w:sz w:val="28"/>
          <w:szCs w:val="28"/>
        </w:rPr>
        <w:t>電鍍處理製程</w:t>
      </w:r>
      <w:r w:rsidRPr="00342BB4">
        <w:rPr>
          <w:rFonts w:eastAsia="標楷體"/>
          <w:b/>
          <w:bCs/>
          <w:sz w:val="28"/>
          <w:szCs w:val="28"/>
        </w:rPr>
        <w:t>主管</w:t>
      </w:r>
      <w:r w:rsidR="00453A0C" w:rsidRPr="00342BB4">
        <w:rPr>
          <w:rFonts w:eastAsia="標楷體"/>
          <w:b/>
          <w:bCs/>
          <w:sz w:val="28"/>
          <w:szCs w:val="28"/>
        </w:rPr>
        <w:t>、</w:t>
      </w:r>
      <w:r w:rsidRPr="00342BB4">
        <w:rPr>
          <w:rFonts w:eastAsia="標楷體"/>
          <w:b/>
          <w:bCs/>
          <w:sz w:val="28"/>
          <w:szCs w:val="28"/>
        </w:rPr>
        <w:t>品保主管</w:t>
      </w:r>
      <w:r w:rsidR="005C3048" w:rsidRPr="00342BB4">
        <w:rPr>
          <w:rFonts w:eastAsia="標楷體"/>
          <w:b/>
          <w:color w:val="000000"/>
          <w:spacing w:val="12"/>
          <w:sz w:val="28"/>
          <w:szCs w:val="28"/>
        </w:rPr>
        <w:t>、</w:t>
      </w:r>
      <w:r w:rsidR="007112EE" w:rsidRPr="00342BB4">
        <w:rPr>
          <w:rFonts w:eastAsia="標楷體"/>
          <w:b/>
          <w:color w:val="000000"/>
          <w:spacing w:val="12"/>
          <w:sz w:val="28"/>
          <w:szCs w:val="28"/>
        </w:rPr>
        <w:t>16949</w:t>
      </w:r>
      <w:r w:rsidR="007112EE" w:rsidRPr="00342BB4">
        <w:rPr>
          <w:rFonts w:eastAsia="標楷體"/>
          <w:b/>
          <w:color w:val="000000"/>
          <w:spacing w:val="12"/>
          <w:sz w:val="28"/>
          <w:szCs w:val="28"/>
        </w:rPr>
        <w:t>稽核</w:t>
      </w:r>
      <w:r w:rsidR="002F3E48" w:rsidRPr="00342BB4">
        <w:rPr>
          <w:rFonts w:eastAsia="標楷體"/>
          <w:b/>
          <w:color w:val="000000"/>
          <w:spacing w:val="12"/>
          <w:sz w:val="28"/>
          <w:szCs w:val="28"/>
        </w:rPr>
        <w:t>人員</w:t>
      </w:r>
    </w:p>
    <w:p w:rsidR="00012F41" w:rsidRPr="00342BB4" w:rsidRDefault="00012F41" w:rsidP="00060346">
      <w:pPr>
        <w:spacing w:line="0" w:lineRule="atLeast"/>
        <w:rPr>
          <w:rFonts w:eastAsia="標楷體"/>
          <w:b/>
          <w:color w:val="000000"/>
          <w:sz w:val="28"/>
          <w:szCs w:val="28"/>
        </w:rPr>
      </w:pPr>
      <w:r w:rsidRPr="00342BB4">
        <w:rPr>
          <w:rFonts w:eastAsia="標楷體"/>
          <w:b/>
          <w:color w:val="000000"/>
          <w:sz w:val="28"/>
          <w:szCs w:val="28"/>
        </w:rPr>
        <w:t>時間：</w:t>
      </w:r>
      <w:r w:rsidRPr="00342BB4">
        <w:rPr>
          <w:rFonts w:eastAsia="標楷體"/>
          <w:b/>
          <w:color w:val="000000"/>
          <w:sz w:val="28"/>
          <w:szCs w:val="28"/>
        </w:rPr>
        <w:t>1</w:t>
      </w:r>
      <w:r w:rsidR="00BA6F54" w:rsidRPr="00342BB4">
        <w:rPr>
          <w:rFonts w:eastAsia="標楷體"/>
          <w:b/>
          <w:color w:val="000000"/>
          <w:sz w:val="28"/>
          <w:szCs w:val="28"/>
        </w:rPr>
        <w:t>12</w:t>
      </w:r>
      <w:r w:rsidRPr="00342BB4">
        <w:rPr>
          <w:rFonts w:eastAsia="標楷體"/>
          <w:b/>
          <w:color w:val="000000"/>
          <w:sz w:val="28"/>
          <w:szCs w:val="28"/>
        </w:rPr>
        <w:t>年</w:t>
      </w:r>
      <w:r w:rsidR="00BA6F54" w:rsidRPr="00342BB4">
        <w:rPr>
          <w:rFonts w:eastAsia="標楷體"/>
          <w:b/>
          <w:color w:val="000000"/>
          <w:sz w:val="28"/>
          <w:szCs w:val="28"/>
        </w:rPr>
        <w:t>5</w:t>
      </w:r>
      <w:r w:rsidRPr="00342BB4">
        <w:rPr>
          <w:rFonts w:eastAsia="標楷體"/>
          <w:b/>
          <w:color w:val="000000"/>
          <w:sz w:val="28"/>
          <w:szCs w:val="28"/>
        </w:rPr>
        <w:t>月</w:t>
      </w:r>
      <w:r w:rsidR="00BA6F54" w:rsidRPr="00342BB4">
        <w:rPr>
          <w:rFonts w:eastAsia="標楷體"/>
          <w:b/>
          <w:color w:val="000000"/>
          <w:sz w:val="28"/>
          <w:szCs w:val="28"/>
        </w:rPr>
        <w:t>19</w:t>
      </w:r>
      <w:r w:rsidRPr="00342BB4">
        <w:rPr>
          <w:rFonts w:eastAsia="標楷體"/>
          <w:b/>
          <w:color w:val="000000"/>
          <w:sz w:val="28"/>
          <w:szCs w:val="28"/>
        </w:rPr>
        <w:t>日</w:t>
      </w:r>
      <w:r w:rsidRPr="00342BB4">
        <w:rPr>
          <w:rFonts w:eastAsia="標楷體"/>
          <w:b/>
          <w:color w:val="000000"/>
          <w:sz w:val="28"/>
          <w:szCs w:val="28"/>
        </w:rPr>
        <w:t>(</w:t>
      </w:r>
      <w:r w:rsidRPr="00342BB4">
        <w:rPr>
          <w:rFonts w:eastAsia="標楷體"/>
          <w:b/>
          <w:color w:val="000000"/>
          <w:sz w:val="28"/>
          <w:szCs w:val="28"/>
        </w:rPr>
        <w:t>星期</w:t>
      </w:r>
      <w:r w:rsidR="00045E55" w:rsidRPr="00342BB4">
        <w:rPr>
          <w:rFonts w:eastAsia="標楷體"/>
          <w:b/>
          <w:color w:val="000000"/>
          <w:sz w:val="28"/>
          <w:szCs w:val="28"/>
        </w:rPr>
        <w:t>五</w:t>
      </w:r>
      <w:r w:rsidRPr="00342BB4">
        <w:rPr>
          <w:rFonts w:eastAsia="標楷體"/>
          <w:b/>
          <w:color w:val="000000"/>
          <w:sz w:val="28"/>
          <w:szCs w:val="28"/>
        </w:rPr>
        <w:t>)</w:t>
      </w:r>
      <w:r w:rsidR="00BA6F54" w:rsidRPr="00342BB4">
        <w:rPr>
          <w:rFonts w:eastAsia="標楷體"/>
          <w:b/>
          <w:color w:val="000000"/>
          <w:sz w:val="28"/>
          <w:szCs w:val="28"/>
        </w:rPr>
        <w:t>09:00-16</w:t>
      </w:r>
      <w:r w:rsidRPr="00342BB4">
        <w:rPr>
          <w:rFonts w:eastAsia="標楷體"/>
          <w:b/>
          <w:color w:val="000000"/>
          <w:sz w:val="28"/>
          <w:szCs w:val="28"/>
        </w:rPr>
        <w:t>:00</w:t>
      </w:r>
    </w:p>
    <w:p w:rsidR="00012F41" w:rsidRDefault="00012F41" w:rsidP="00342BB4">
      <w:pPr>
        <w:tabs>
          <w:tab w:val="left" w:pos="720"/>
        </w:tabs>
        <w:spacing w:line="0" w:lineRule="atLeast"/>
        <w:rPr>
          <w:rFonts w:eastAsia="標楷體"/>
          <w:b/>
          <w:color w:val="000000"/>
          <w:sz w:val="28"/>
          <w:szCs w:val="28"/>
        </w:rPr>
      </w:pPr>
      <w:r w:rsidRPr="00342BB4">
        <w:rPr>
          <w:rFonts w:eastAsia="標楷體"/>
          <w:b/>
          <w:color w:val="000000"/>
          <w:sz w:val="28"/>
          <w:szCs w:val="28"/>
        </w:rPr>
        <w:t>地點：金屬工業研究發展中心</w:t>
      </w:r>
      <w:r w:rsidR="00BA6F54" w:rsidRPr="00342BB4">
        <w:rPr>
          <w:rFonts w:eastAsia="標楷體"/>
          <w:b/>
          <w:color w:val="000000"/>
          <w:sz w:val="28"/>
          <w:szCs w:val="28"/>
        </w:rPr>
        <w:t>加值園區</w:t>
      </w:r>
      <w:r w:rsidR="00342BB4">
        <w:rPr>
          <w:rFonts w:eastAsia="標楷體" w:hint="eastAsia"/>
          <w:b/>
          <w:color w:val="000000"/>
          <w:sz w:val="28"/>
          <w:szCs w:val="28"/>
        </w:rPr>
        <w:t>Q118(</w:t>
      </w:r>
      <w:r w:rsidR="00BA6F54" w:rsidRPr="00342BB4">
        <w:rPr>
          <w:rFonts w:eastAsia="標楷體"/>
          <w:b/>
          <w:color w:val="000000"/>
          <w:sz w:val="28"/>
          <w:szCs w:val="28"/>
        </w:rPr>
        <w:t>高雄市</w:t>
      </w:r>
      <w:proofErr w:type="gramStart"/>
      <w:r w:rsidR="00BA6F54" w:rsidRPr="00342BB4">
        <w:rPr>
          <w:rFonts w:eastAsia="標楷體"/>
          <w:b/>
          <w:color w:val="000000"/>
          <w:sz w:val="28"/>
          <w:szCs w:val="28"/>
        </w:rPr>
        <w:t>楠梓區朝仁路</w:t>
      </w:r>
      <w:proofErr w:type="gramEnd"/>
      <w:r w:rsidR="00BA6F54" w:rsidRPr="00342BB4">
        <w:rPr>
          <w:rFonts w:eastAsia="標楷體"/>
          <w:b/>
          <w:color w:val="000000"/>
          <w:sz w:val="28"/>
          <w:szCs w:val="28"/>
        </w:rPr>
        <w:t>55</w:t>
      </w:r>
      <w:r w:rsidRPr="00342BB4">
        <w:rPr>
          <w:rFonts w:eastAsia="標楷體"/>
          <w:b/>
          <w:color w:val="000000"/>
          <w:sz w:val="28"/>
          <w:szCs w:val="28"/>
        </w:rPr>
        <w:t>號</w:t>
      </w:r>
      <w:r w:rsidR="00342BB4">
        <w:rPr>
          <w:rFonts w:eastAsia="標楷體" w:hint="eastAsia"/>
          <w:b/>
          <w:color w:val="000000"/>
          <w:sz w:val="28"/>
          <w:szCs w:val="28"/>
        </w:rPr>
        <w:t>)</w:t>
      </w:r>
    </w:p>
    <w:p w:rsidR="00342BB4" w:rsidRPr="00342BB4" w:rsidRDefault="00342BB4" w:rsidP="00342BB4">
      <w:pPr>
        <w:tabs>
          <w:tab w:val="left" w:pos="720"/>
        </w:tabs>
        <w:spacing w:line="0" w:lineRule="atLeast"/>
        <w:rPr>
          <w:rFonts w:eastAsia="標楷體" w:hint="eastAsia"/>
          <w:b/>
          <w:color w:val="000000"/>
          <w:sz w:val="28"/>
          <w:szCs w:val="28"/>
        </w:rPr>
      </w:pPr>
      <w:r>
        <w:rPr>
          <w:rFonts w:eastAsia="標楷體" w:hint="eastAsia"/>
          <w:b/>
          <w:color w:val="000000"/>
          <w:sz w:val="28"/>
          <w:szCs w:val="28"/>
        </w:rPr>
        <w:t>講師：</w:t>
      </w:r>
      <w:r w:rsidR="00C50625">
        <w:rPr>
          <w:rFonts w:eastAsia="標楷體" w:hint="eastAsia"/>
          <w:b/>
          <w:color w:val="000000"/>
          <w:sz w:val="28"/>
          <w:szCs w:val="28"/>
        </w:rPr>
        <w:t>張國棟</w:t>
      </w:r>
      <w:r w:rsidR="00C50625">
        <w:rPr>
          <w:rFonts w:eastAsia="標楷體" w:hint="eastAsia"/>
          <w:b/>
          <w:color w:val="000000"/>
          <w:sz w:val="28"/>
          <w:szCs w:val="28"/>
        </w:rPr>
        <w:t xml:space="preserve"> </w:t>
      </w:r>
      <w:bookmarkStart w:id="0" w:name="_GoBack"/>
      <w:bookmarkEnd w:id="0"/>
      <w:r>
        <w:rPr>
          <w:rFonts w:eastAsia="標楷體" w:hint="eastAsia"/>
          <w:b/>
          <w:color w:val="000000"/>
          <w:sz w:val="28"/>
          <w:szCs w:val="28"/>
        </w:rPr>
        <w:t>老師</w:t>
      </w:r>
    </w:p>
    <w:p w:rsidR="00012F41" w:rsidRPr="00342BB4" w:rsidRDefault="00012F41" w:rsidP="00653968">
      <w:pPr>
        <w:spacing w:line="360" w:lineRule="exact"/>
        <w:rPr>
          <w:rFonts w:eastAsia="標楷體"/>
          <w:b/>
          <w:color w:val="000000"/>
          <w:sz w:val="28"/>
          <w:szCs w:val="32"/>
        </w:rPr>
      </w:pPr>
      <w:r w:rsidRPr="00342BB4">
        <w:rPr>
          <w:rFonts w:eastAsia="標楷體"/>
          <w:b/>
          <w:color w:val="000000"/>
          <w:sz w:val="28"/>
          <w:szCs w:val="32"/>
        </w:rPr>
        <w:t>活動內容</w:t>
      </w:r>
      <w:r w:rsidR="00692E5B" w:rsidRPr="00342BB4">
        <w:rPr>
          <w:rFonts w:eastAsia="標楷體"/>
          <w:b/>
          <w:color w:val="000000"/>
          <w:sz w:val="28"/>
          <w:szCs w:val="32"/>
        </w:rPr>
        <w:t>：</w:t>
      </w:r>
      <w:r w:rsidRPr="00342BB4">
        <w:rPr>
          <w:rFonts w:eastAsia="標楷體"/>
          <w:b/>
          <w:color w:val="000000"/>
          <w:sz w:val="28"/>
          <w:szCs w:val="32"/>
        </w:rPr>
        <w:t>會員間互動，合作與經驗交流</w:t>
      </w:r>
    </w:p>
    <w:p w:rsidR="00012F41" w:rsidRPr="00342BB4" w:rsidRDefault="00012F41" w:rsidP="00BA6F54">
      <w:pPr>
        <w:spacing w:line="360" w:lineRule="exact"/>
        <w:ind w:left="849" w:hangingChars="303" w:hanging="849"/>
        <w:rPr>
          <w:rFonts w:eastAsia="標楷體"/>
          <w:b/>
          <w:color w:val="000000"/>
          <w:sz w:val="28"/>
          <w:szCs w:val="32"/>
        </w:rPr>
      </w:pPr>
      <w:r w:rsidRPr="00342BB4">
        <w:rPr>
          <w:rFonts w:eastAsia="標楷體"/>
          <w:b/>
          <w:color w:val="000000"/>
          <w:sz w:val="28"/>
          <w:szCs w:val="32"/>
        </w:rPr>
        <w:t>專題－</w:t>
      </w:r>
      <w:r w:rsidR="007A3BF4" w:rsidRPr="00342BB4">
        <w:rPr>
          <w:rFonts w:eastAsia="標楷體"/>
          <w:b/>
          <w:color w:val="000000"/>
          <w:sz w:val="28"/>
          <w:szCs w:val="32"/>
        </w:rPr>
        <w:t>汽車件電鍍系統評鑑</w:t>
      </w:r>
      <w:r w:rsidR="007A3BF4" w:rsidRPr="00342BB4">
        <w:rPr>
          <w:rFonts w:eastAsia="標楷體"/>
          <w:b/>
          <w:color w:val="000000"/>
          <w:sz w:val="28"/>
          <w:szCs w:val="32"/>
        </w:rPr>
        <w:t>(AIAG CQI-11)</w:t>
      </w:r>
      <w:r w:rsidR="00781A84" w:rsidRPr="00342BB4">
        <w:rPr>
          <w:rFonts w:eastAsia="標楷體"/>
        </w:rPr>
        <w:t xml:space="preserve"> </w:t>
      </w:r>
      <w:r w:rsidR="00781A84" w:rsidRPr="00342BB4">
        <w:rPr>
          <w:rFonts w:eastAsia="標楷體"/>
          <w:b/>
          <w:color w:val="000000"/>
          <w:sz w:val="28"/>
          <w:szCs w:val="32"/>
        </w:rPr>
        <w:t>流程與技巧</w:t>
      </w:r>
      <w:r w:rsidR="007A3BF4" w:rsidRPr="00342BB4">
        <w:rPr>
          <w:rFonts w:eastAsia="標楷體"/>
          <w:b/>
          <w:color w:val="000000"/>
          <w:sz w:val="28"/>
          <w:szCs w:val="32"/>
        </w:rPr>
        <w:t>實務訓練研習會</w:t>
      </w:r>
    </w:p>
    <w:p w:rsidR="00704580" w:rsidRPr="00342BB4" w:rsidRDefault="00704580" w:rsidP="00704580">
      <w:pPr>
        <w:pStyle w:val="1"/>
        <w:kinsoku/>
        <w:overflowPunct/>
        <w:autoSpaceDE/>
        <w:autoSpaceDN/>
        <w:spacing w:line="240" w:lineRule="auto"/>
        <w:ind w:leftChars="59" w:left="142"/>
        <w:jc w:val="left"/>
        <w:rPr>
          <w:rFonts w:eastAsia="標楷體"/>
          <w:b/>
          <w:color w:val="000000"/>
          <w:kern w:val="2"/>
          <w:sz w:val="24"/>
          <w:szCs w:val="24"/>
        </w:rPr>
      </w:pPr>
      <w:r w:rsidRPr="00342BB4">
        <w:rPr>
          <w:rFonts w:eastAsia="標楷體"/>
          <w:b/>
          <w:color w:val="000000"/>
          <w:kern w:val="2"/>
          <w:sz w:val="24"/>
          <w:szCs w:val="24"/>
        </w:rPr>
        <w:t>1.</w:t>
      </w:r>
      <w:r w:rsidRPr="00342BB4">
        <w:rPr>
          <w:rFonts w:eastAsia="標楷體"/>
          <w:b/>
          <w:bCs/>
          <w:color w:val="000000"/>
          <w:kern w:val="2"/>
          <w:sz w:val="24"/>
          <w:szCs w:val="24"/>
        </w:rPr>
        <w:t xml:space="preserve"> </w:t>
      </w:r>
      <w:r w:rsidRPr="00342BB4">
        <w:rPr>
          <w:rFonts w:eastAsia="標楷體"/>
          <w:b/>
          <w:bCs/>
          <w:color w:val="000000"/>
          <w:kern w:val="2"/>
          <w:sz w:val="24"/>
          <w:szCs w:val="24"/>
        </w:rPr>
        <w:t>汽車件</w:t>
      </w:r>
      <w:r w:rsidR="00FA4649" w:rsidRPr="00342BB4">
        <w:rPr>
          <w:rFonts w:eastAsia="標楷體"/>
          <w:b/>
          <w:color w:val="000000"/>
          <w:kern w:val="2"/>
          <w:sz w:val="24"/>
          <w:szCs w:val="24"/>
        </w:rPr>
        <w:t>電鍍</w:t>
      </w:r>
      <w:r w:rsidRPr="00342BB4">
        <w:rPr>
          <w:rFonts w:eastAsia="標楷體"/>
          <w:b/>
          <w:color w:val="000000"/>
          <w:kern w:val="2"/>
          <w:sz w:val="24"/>
          <w:szCs w:val="24"/>
        </w:rPr>
        <w:t>之管理責任及品質規劃</w:t>
      </w:r>
    </w:p>
    <w:p w:rsidR="00704580" w:rsidRPr="00342BB4" w:rsidRDefault="00342BB4" w:rsidP="00704580">
      <w:pPr>
        <w:pStyle w:val="1"/>
        <w:kinsoku/>
        <w:overflowPunct/>
        <w:autoSpaceDE/>
        <w:autoSpaceDN/>
        <w:spacing w:line="240" w:lineRule="auto"/>
        <w:ind w:leftChars="59" w:left="142"/>
        <w:jc w:val="left"/>
        <w:rPr>
          <w:rFonts w:eastAsia="標楷體"/>
          <w:b/>
          <w:color w:val="000000"/>
          <w:kern w:val="2"/>
          <w:sz w:val="24"/>
          <w:szCs w:val="24"/>
        </w:rPr>
      </w:pPr>
      <w:r w:rsidRPr="00342BB4">
        <w:rPr>
          <w:rFonts w:eastAsia="標楷體"/>
          <w:b/>
          <w:noProof/>
          <w:color w:val="000000"/>
          <w:sz w:val="28"/>
          <w:szCs w:val="28"/>
        </w:rPr>
        <w:drawing>
          <wp:anchor distT="0" distB="0" distL="114300" distR="114300" simplePos="0" relativeHeight="251658240" behindDoc="1" locked="0" layoutInCell="1" allowOverlap="1">
            <wp:simplePos x="0" y="0"/>
            <wp:positionH relativeFrom="column">
              <wp:posOffset>4556760</wp:posOffset>
            </wp:positionH>
            <wp:positionV relativeFrom="paragraph">
              <wp:posOffset>15240</wp:posOffset>
            </wp:positionV>
            <wp:extent cx="739140" cy="73914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 (1).png"/>
                    <pic:cNvPicPr/>
                  </pic:nvPicPr>
                  <pic:blipFill>
                    <a:blip r:embed="rId7">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anchor>
        </w:drawing>
      </w:r>
      <w:r w:rsidR="00704580" w:rsidRPr="00342BB4">
        <w:rPr>
          <w:rFonts w:eastAsia="標楷體"/>
          <w:b/>
          <w:color w:val="000000"/>
          <w:kern w:val="2"/>
          <w:sz w:val="24"/>
          <w:szCs w:val="24"/>
        </w:rPr>
        <w:t>2.</w:t>
      </w:r>
      <w:r w:rsidR="00704580" w:rsidRPr="00342BB4">
        <w:rPr>
          <w:rFonts w:eastAsia="標楷體"/>
          <w:b/>
          <w:bCs/>
          <w:color w:val="000000"/>
          <w:kern w:val="2"/>
          <w:sz w:val="24"/>
          <w:szCs w:val="24"/>
        </w:rPr>
        <w:t xml:space="preserve"> </w:t>
      </w:r>
      <w:r w:rsidR="00704580" w:rsidRPr="00342BB4">
        <w:rPr>
          <w:rFonts w:eastAsia="標楷體"/>
          <w:b/>
          <w:bCs/>
          <w:color w:val="000000"/>
          <w:kern w:val="2"/>
          <w:sz w:val="24"/>
          <w:szCs w:val="24"/>
        </w:rPr>
        <w:t>汽車件</w:t>
      </w:r>
      <w:r w:rsidR="00FA4649" w:rsidRPr="00342BB4">
        <w:rPr>
          <w:rFonts w:eastAsia="標楷體"/>
          <w:b/>
          <w:color w:val="000000"/>
          <w:kern w:val="2"/>
          <w:sz w:val="24"/>
          <w:szCs w:val="24"/>
        </w:rPr>
        <w:t>電鍍</w:t>
      </w:r>
      <w:r w:rsidR="00704580" w:rsidRPr="00342BB4">
        <w:rPr>
          <w:rFonts w:eastAsia="標楷體"/>
          <w:b/>
          <w:color w:val="000000"/>
          <w:kern w:val="2"/>
          <w:sz w:val="24"/>
          <w:szCs w:val="24"/>
        </w:rPr>
        <w:t>之現場及工件管理</w:t>
      </w:r>
    </w:p>
    <w:p w:rsidR="00704580" w:rsidRPr="00342BB4" w:rsidRDefault="00704580" w:rsidP="00704580">
      <w:pPr>
        <w:pStyle w:val="1"/>
        <w:kinsoku/>
        <w:overflowPunct/>
        <w:autoSpaceDE/>
        <w:autoSpaceDN/>
        <w:spacing w:line="240" w:lineRule="auto"/>
        <w:ind w:leftChars="59" w:left="142"/>
        <w:jc w:val="left"/>
        <w:rPr>
          <w:rFonts w:eastAsia="標楷體"/>
          <w:b/>
          <w:color w:val="000000"/>
          <w:kern w:val="2"/>
          <w:sz w:val="24"/>
          <w:szCs w:val="24"/>
        </w:rPr>
      </w:pPr>
      <w:r w:rsidRPr="00342BB4">
        <w:rPr>
          <w:rFonts w:eastAsia="標楷體"/>
          <w:b/>
          <w:color w:val="000000"/>
          <w:kern w:val="2"/>
          <w:sz w:val="24"/>
          <w:szCs w:val="24"/>
        </w:rPr>
        <w:t>3.</w:t>
      </w:r>
      <w:r w:rsidRPr="00342BB4">
        <w:rPr>
          <w:rFonts w:eastAsia="標楷體"/>
          <w:b/>
          <w:bCs/>
          <w:color w:val="000000"/>
          <w:kern w:val="2"/>
          <w:sz w:val="24"/>
          <w:szCs w:val="24"/>
        </w:rPr>
        <w:t xml:space="preserve"> </w:t>
      </w:r>
      <w:r w:rsidRPr="00342BB4">
        <w:rPr>
          <w:rFonts w:eastAsia="標楷體"/>
          <w:b/>
          <w:bCs/>
          <w:color w:val="000000"/>
          <w:kern w:val="2"/>
          <w:sz w:val="24"/>
          <w:szCs w:val="24"/>
        </w:rPr>
        <w:t>汽車件</w:t>
      </w:r>
      <w:r w:rsidRPr="00342BB4">
        <w:rPr>
          <w:rFonts w:eastAsia="標楷體"/>
          <w:b/>
          <w:color w:val="000000"/>
          <w:kern w:val="2"/>
          <w:sz w:val="24"/>
          <w:szCs w:val="24"/>
        </w:rPr>
        <w:t>電鍍之設備管制</w:t>
      </w:r>
    </w:p>
    <w:p w:rsidR="00704580" w:rsidRPr="00342BB4" w:rsidRDefault="00704580" w:rsidP="00704580">
      <w:pPr>
        <w:pStyle w:val="1"/>
        <w:kinsoku/>
        <w:overflowPunct/>
        <w:autoSpaceDE/>
        <w:autoSpaceDN/>
        <w:spacing w:line="240" w:lineRule="auto"/>
        <w:ind w:leftChars="59" w:left="142"/>
        <w:jc w:val="left"/>
        <w:rPr>
          <w:rFonts w:eastAsia="標楷體"/>
          <w:b/>
          <w:color w:val="0000FF"/>
          <w:sz w:val="24"/>
          <w:szCs w:val="24"/>
        </w:rPr>
      </w:pPr>
      <w:r w:rsidRPr="00342BB4">
        <w:rPr>
          <w:rFonts w:eastAsia="標楷體"/>
          <w:b/>
          <w:color w:val="000000"/>
          <w:kern w:val="2"/>
          <w:sz w:val="24"/>
          <w:szCs w:val="24"/>
        </w:rPr>
        <w:t>4.</w:t>
      </w:r>
      <w:r w:rsidRPr="00342BB4">
        <w:rPr>
          <w:rFonts w:eastAsia="標楷體"/>
          <w:b/>
          <w:bCs/>
          <w:color w:val="000000"/>
          <w:kern w:val="2"/>
          <w:sz w:val="24"/>
          <w:szCs w:val="24"/>
        </w:rPr>
        <w:t xml:space="preserve"> </w:t>
      </w:r>
      <w:r w:rsidRPr="00342BB4">
        <w:rPr>
          <w:rFonts w:eastAsia="標楷體"/>
          <w:b/>
          <w:bCs/>
          <w:color w:val="000000"/>
          <w:kern w:val="2"/>
          <w:sz w:val="24"/>
          <w:szCs w:val="24"/>
        </w:rPr>
        <w:t>汽車件</w:t>
      </w:r>
      <w:r w:rsidR="00FA4649" w:rsidRPr="00342BB4">
        <w:rPr>
          <w:rFonts w:eastAsia="標楷體"/>
          <w:b/>
          <w:color w:val="000000"/>
          <w:kern w:val="2"/>
          <w:sz w:val="24"/>
          <w:szCs w:val="24"/>
        </w:rPr>
        <w:t>電鍍</w:t>
      </w:r>
      <w:r w:rsidRPr="00342BB4">
        <w:rPr>
          <w:rFonts w:eastAsia="標楷體"/>
          <w:b/>
          <w:color w:val="000000"/>
          <w:kern w:val="2"/>
          <w:sz w:val="24"/>
          <w:szCs w:val="24"/>
        </w:rPr>
        <w:t>之實例</w:t>
      </w:r>
      <w:r w:rsidRPr="00342BB4">
        <w:rPr>
          <w:rFonts w:eastAsia="標楷體"/>
          <w:b/>
          <w:color w:val="000000"/>
          <w:kern w:val="2"/>
          <w:sz w:val="24"/>
          <w:szCs w:val="24"/>
        </w:rPr>
        <w:t>(</w:t>
      </w:r>
      <w:r w:rsidRPr="00342BB4">
        <w:rPr>
          <w:rFonts w:eastAsia="標楷體"/>
          <w:b/>
          <w:color w:val="000000"/>
          <w:kern w:val="2"/>
          <w:sz w:val="24"/>
          <w:szCs w:val="24"/>
        </w:rPr>
        <w:t>批件號</w:t>
      </w:r>
      <w:r w:rsidRPr="00342BB4">
        <w:rPr>
          <w:rFonts w:eastAsia="標楷體"/>
          <w:b/>
          <w:color w:val="000000"/>
          <w:kern w:val="2"/>
          <w:sz w:val="24"/>
          <w:szCs w:val="24"/>
        </w:rPr>
        <w:t>)</w:t>
      </w:r>
      <w:r w:rsidRPr="00342BB4">
        <w:rPr>
          <w:rFonts w:eastAsia="標楷體"/>
          <w:b/>
          <w:color w:val="000000"/>
          <w:kern w:val="2"/>
          <w:sz w:val="24"/>
          <w:szCs w:val="24"/>
        </w:rPr>
        <w:t>審查介紹</w:t>
      </w:r>
    </w:p>
    <w:p w:rsidR="00704580" w:rsidRPr="00342BB4" w:rsidRDefault="00704580" w:rsidP="00704580">
      <w:pPr>
        <w:pStyle w:val="1"/>
        <w:kinsoku/>
        <w:overflowPunct/>
        <w:autoSpaceDE/>
        <w:autoSpaceDN/>
        <w:spacing w:line="240" w:lineRule="auto"/>
        <w:ind w:leftChars="59" w:left="142"/>
        <w:jc w:val="left"/>
        <w:rPr>
          <w:rFonts w:eastAsia="標楷體"/>
          <w:b/>
          <w:color w:val="000000"/>
          <w:sz w:val="24"/>
          <w:szCs w:val="24"/>
        </w:rPr>
      </w:pPr>
      <w:r w:rsidRPr="00342BB4">
        <w:rPr>
          <w:rFonts w:eastAsia="標楷體"/>
          <w:b/>
          <w:color w:val="000000"/>
          <w:sz w:val="24"/>
          <w:szCs w:val="24"/>
        </w:rPr>
        <w:t>5.</w:t>
      </w:r>
      <w:r w:rsidRPr="00342BB4">
        <w:rPr>
          <w:rFonts w:eastAsia="標楷體"/>
          <w:b/>
          <w:bCs/>
          <w:w w:val="90"/>
          <w:sz w:val="24"/>
          <w:szCs w:val="24"/>
        </w:rPr>
        <w:t xml:space="preserve"> </w:t>
      </w:r>
      <w:r w:rsidR="004B2F4D" w:rsidRPr="00342BB4">
        <w:rPr>
          <w:rFonts w:eastAsia="標楷體"/>
          <w:b/>
          <w:bCs/>
          <w:w w:val="90"/>
          <w:sz w:val="24"/>
          <w:szCs w:val="24"/>
        </w:rPr>
        <w:t xml:space="preserve">AIAG </w:t>
      </w:r>
      <w:r w:rsidRPr="00342BB4">
        <w:rPr>
          <w:rFonts w:eastAsia="標楷體"/>
          <w:b/>
          <w:bCs/>
          <w:w w:val="90"/>
          <w:sz w:val="24"/>
          <w:szCs w:val="24"/>
        </w:rPr>
        <w:t>CQI-11</w:t>
      </w:r>
      <w:r w:rsidRPr="00342BB4">
        <w:rPr>
          <w:rFonts w:eastAsia="標楷體"/>
          <w:b/>
          <w:color w:val="000000"/>
          <w:sz w:val="24"/>
          <w:szCs w:val="24"/>
        </w:rPr>
        <w:t>實務與</w:t>
      </w:r>
      <w:r w:rsidRPr="00342BB4">
        <w:rPr>
          <w:rFonts w:eastAsia="標楷體"/>
          <w:b/>
          <w:color w:val="000000"/>
          <w:sz w:val="24"/>
          <w:szCs w:val="24"/>
        </w:rPr>
        <w:t>Q&amp;A</w:t>
      </w:r>
    </w:p>
    <w:p w:rsidR="00F27B25" w:rsidRPr="00342BB4" w:rsidRDefault="00CC0466" w:rsidP="0026594C">
      <w:pPr>
        <w:shd w:val="clear" w:color="auto" w:fill="FFFFFF"/>
        <w:rPr>
          <w:rFonts w:eastAsia="標楷體"/>
          <w:b/>
          <w:color w:val="000000"/>
          <w:sz w:val="28"/>
          <w:szCs w:val="28"/>
        </w:rPr>
      </w:pPr>
      <w:r w:rsidRPr="00342BB4">
        <w:rPr>
          <w:rFonts w:eastAsia="標楷體"/>
          <w:b/>
          <w:color w:val="000000"/>
          <w:sz w:val="28"/>
          <w:szCs w:val="28"/>
        </w:rPr>
        <w:t>(</w:t>
      </w:r>
      <w:r w:rsidRPr="00342BB4">
        <w:rPr>
          <w:rFonts w:eastAsia="標楷體"/>
          <w:b/>
          <w:color w:val="000000"/>
          <w:sz w:val="28"/>
          <w:szCs w:val="28"/>
        </w:rPr>
        <w:t>活動</w:t>
      </w:r>
      <w:proofErr w:type="gramStart"/>
      <w:r w:rsidRPr="00342BB4">
        <w:rPr>
          <w:rFonts w:eastAsia="標楷體"/>
          <w:b/>
          <w:color w:val="000000"/>
          <w:sz w:val="28"/>
          <w:szCs w:val="28"/>
        </w:rPr>
        <w:t>採</w:t>
      </w:r>
      <w:proofErr w:type="gramEnd"/>
      <w:r w:rsidRPr="00342BB4">
        <w:rPr>
          <w:rFonts w:eastAsia="標楷體"/>
          <w:b/>
          <w:color w:val="000000"/>
          <w:sz w:val="28"/>
          <w:szCs w:val="28"/>
        </w:rPr>
        <w:t>實體</w:t>
      </w:r>
      <w:proofErr w:type="gramStart"/>
      <w:r w:rsidRPr="00342BB4">
        <w:rPr>
          <w:rFonts w:eastAsia="標楷體"/>
          <w:b/>
          <w:color w:val="000000"/>
          <w:sz w:val="28"/>
          <w:szCs w:val="28"/>
        </w:rPr>
        <w:t>及線上同步</w:t>
      </w:r>
      <w:proofErr w:type="gramEnd"/>
      <w:r w:rsidRPr="00342BB4">
        <w:rPr>
          <w:rFonts w:eastAsia="標楷體"/>
          <w:b/>
          <w:color w:val="000000"/>
          <w:sz w:val="28"/>
          <w:szCs w:val="28"/>
        </w:rPr>
        <w:t>辦理，視訊連結如右</w:t>
      </w:r>
      <w:r w:rsidRPr="00342BB4">
        <w:rPr>
          <w:rFonts w:eastAsia="標楷體"/>
          <w:b/>
          <w:color w:val="000000"/>
          <w:sz w:val="28"/>
          <w:szCs w:val="28"/>
        </w:rPr>
        <w:t>)</w:t>
      </w:r>
      <w:r w:rsidR="00342BB4">
        <w:rPr>
          <w:rFonts w:eastAsia="標楷體" w:hint="eastAsia"/>
          <w:b/>
          <w:color w:val="000000"/>
          <w:sz w:val="28"/>
          <w:szCs w:val="28"/>
        </w:rPr>
        <w:t xml:space="preserve">      </w:t>
      </w:r>
      <w:r w:rsidR="00793B6B" w:rsidRPr="00342BB4">
        <w:rPr>
          <w:rFonts w:eastAsia="標楷體"/>
        </w:rPr>
        <w:t xml:space="preserve"> </w:t>
      </w:r>
      <w:hyperlink r:id="rId8" w:tgtFrame="_blank" w:history="1">
        <w:r w:rsidR="00793B6B" w:rsidRPr="00342BB4">
          <w:rPr>
            <w:rFonts w:eastAsia="標楷體"/>
            <w:color w:val="007BFF"/>
            <w:sz w:val="21"/>
            <w:szCs w:val="21"/>
            <w:u w:val="single"/>
            <w:shd w:val="clear" w:color="auto" w:fill="EFEFEF"/>
          </w:rPr>
          <w:t>https://reurl.cc/MRmgMm</w:t>
        </w:r>
      </w:hyperlink>
    </w:p>
    <w:p w:rsidR="00F27B25" w:rsidRPr="00342BB4" w:rsidRDefault="00F27B25" w:rsidP="00F27B25">
      <w:pPr>
        <w:spacing w:line="320" w:lineRule="exact"/>
        <w:ind w:leftChars="-1" w:left="-1" w:hanging="1"/>
        <w:rPr>
          <w:rFonts w:eastAsia="標楷體"/>
          <w:b/>
          <w:color w:val="000000"/>
          <w:sz w:val="28"/>
          <w:szCs w:val="28"/>
        </w:rPr>
      </w:pPr>
      <w:r w:rsidRPr="00342BB4">
        <w:rPr>
          <w:rFonts w:eastAsia="標楷體"/>
          <w:b/>
          <w:color w:val="000000"/>
          <w:sz w:val="28"/>
          <w:szCs w:val="28"/>
        </w:rPr>
        <w:t>邀請單位</w:t>
      </w:r>
      <w:r w:rsidRPr="00342BB4">
        <w:rPr>
          <w:rFonts w:eastAsia="標楷體"/>
          <w:b/>
          <w:color w:val="000000"/>
          <w:sz w:val="28"/>
          <w:szCs w:val="28"/>
        </w:rPr>
        <w:t>:</w:t>
      </w:r>
      <w:r w:rsidRPr="00342BB4">
        <w:rPr>
          <w:rFonts w:eastAsia="標楷體"/>
          <w:b/>
          <w:color w:val="000000"/>
          <w:sz w:val="28"/>
          <w:szCs w:val="28"/>
        </w:rPr>
        <w:t>經濟部標準檢驗局</w:t>
      </w:r>
    </w:p>
    <w:p w:rsidR="00F27B25" w:rsidRPr="00342BB4" w:rsidRDefault="00F27B25" w:rsidP="00F27B25">
      <w:pPr>
        <w:spacing w:line="320" w:lineRule="exact"/>
        <w:ind w:leftChars="531" w:left="1275" w:hanging="1"/>
        <w:rPr>
          <w:rFonts w:eastAsia="標楷體"/>
          <w:b/>
          <w:color w:val="000000"/>
          <w:sz w:val="28"/>
          <w:szCs w:val="28"/>
        </w:rPr>
      </w:pPr>
      <w:r w:rsidRPr="00342BB4">
        <w:rPr>
          <w:rFonts w:eastAsia="標楷體"/>
          <w:b/>
          <w:bCs/>
          <w:color w:val="000000"/>
          <w:sz w:val="28"/>
          <w:szCs w:val="28"/>
        </w:rPr>
        <w:t>台灣螺絲工業同業公會</w:t>
      </w:r>
    </w:p>
    <w:p w:rsidR="00F27B25" w:rsidRPr="00342BB4" w:rsidRDefault="00F27B25" w:rsidP="00F27B25">
      <w:pPr>
        <w:spacing w:line="320" w:lineRule="exact"/>
        <w:ind w:leftChars="233" w:left="559" w:firstLineChars="256" w:firstLine="718"/>
        <w:rPr>
          <w:rFonts w:eastAsia="標楷體"/>
          <w:b/>
          <w:color w:val="000000"/>
          <w:sz w:val="28"/>
          <w:szCs w:val="28"/>
        </w:rPr>
      </w:pPr>
      <w:r w:rsidRPr="00342BB4">
        <w:rPr>
          <w:rFonts w:eastAsia="標楷體"/>
          <w:b/>
          <w:color w:val="000000"/>
          <w:sz w:val="28"/>
          <w:szCs w:val="28"/>
        </w:rPr>
        <w:t>金屬工業研究發展中心</w:t>
      </w:r>
      <w:r w:rsidR="001A0DF1" w:rsidRPr="00342BB4">
        <w:rPr>
          <w:rFonts w:eastAsia="標楷體"/>
          <w:b/>
          <w:color w:val="000000"/>
          <w:sz w:val="28"/>
          <w:szCs w:val="28"/>
        </w:rPr>
        <w:t xml:space="preserve">  </w:t>
      </w:r>
      <w:r w:rsidRPr="00342BB4">
        <w:rPr>
          <w:rFonts w:eastAsia="標楷體"/>
          <w:b/>
          <w:color w:val="000000"/>
          <w:sz w:val="28"/>
          <w:szCs w:val="28"/>
        </w:rPr>
        <w:t>服務</w:t>
      </w:r>
      <w:r w:rsidR="001A0DF1" w:rsidRPr="00342BB4">
        <w:rPr>
          <w:rFonts w:eastAsia="標楷體"/>
          <w:b/>
          <w:color w:val="000000"/>
          <w:sz w:val="28"/>
          <w:szCs w:val="28"/>
        </w:rPr>
        <w:t>創新發展處</w:t>
      </w:r>
    </w:p>
    <w:p w:rsidR="00F27B25" w:rsidRPr="00342BB4" w:rsidRDefault="00F27B25" w:rsidP="00F27B25">
      <w:pPr>
        <w:spacing w:line="320" w:lineRule="exact"/>
        <w:ind w:leftChars="-1" w:left="-2" w:firstLine="2"/>
        <w:rPr>
          <w:rFonts w:eastAsia="標楷體"/>
          <w:b/>
          <w:color w:val="000000"/>
          <w:sz w:val="28"/>
          <w:szCs w:val="28"/>
        </w:rPr>
      </w:pPr>
      <w:r w:rsidRPr="00342BB4">
        <w:rPr>
          <w:rFonts w:eastAsia="標楷體"/>
          <w:b/>
          <w:color w:val="000000"/>
          <w:sz w:val="28"/>
          <w:szCs w:val="28"/>
        </w:rPr>
        <w:t xml:space="preserve">   </w:t>
      </w:r>
      <w:r w:rsidRPr="00342BB4">
        <w:rPr>
          <w:rFonts w:eastAsia="標楷體"/>
          <w:b/>
          <w:color w:val="000000"/>
          <w:sz w:val="28"/>
          <w:szCs w:val="28"/>
        </w:rPr>
        <w:t>聯絡人：</w:t>
      </w:r>
      <w:r w:rsidR="00BA6F54" w:rsidRPr="00342BB4">
        <w:rPr>
          <w:rFonts w:eastAsia="標楷體"/>
          <w:b/>
          <w:color w:val="000000"/>
          <w:sz w:val="28"/>
          <w:szCs w:val="28"/>
        </w:rPr>
        <w:t>李建興</w:t>
      </w:r>
      <w:r w:rsidR="00A703C0" w:rsidRPr="00342BB4">
        <w:rPr>
          <w:rFonts w:eastAsia="標楷體"/>
          <w:b/>
          <w:color w:val="000000"/>
          <w:sz w:val="28"/>
          <w:szCs w:val="28"/>
        </w:rPr>
        <w:t>/</w:t>
      </w:r>
      <w:r w:rsidR="00BA6F54" w:rsidRPr="00342BB4">
        <w:rPr>
          <w:rFonts w:eastAsia="標楷體"/>
          <w:b/>
          <w:color w:val="000000"/>
          <w:sz w:val="28"/>
          <w:szCs w:val="28"/>
        </w:rPr>
        <w:t>林雪娥</w:t>
      </w:r>
      <w:r w:rsidR="00BA6F54" w:rsidRPr="00342BB4">
        <w:rPr>
          <w:rFonts w:eastAsia="標楷體"/>
          <w:b/>
          <w:color w:val="000000"/>
          <w:sz w:val="28"/>
          <w:szCs w:val="28"/>
        </w:rPr>
        <w:t xml:space="preserve">      </w:t>
      </w:r>
      <w:r w:rsidR="00BA6F54" w:rsidRPr="00342BB4">
        <w:rPr>
          <w:rFonts w:eastAsia="標楷體"/>
          <w:b/>
          <w:color w:val="000000"/>
          <w:sz w:val="28"/>
          <w:szCs w:val="28"/>
        </w:rPr>
        <w:sym w:font="Wingdings" w:char="F028"/>
      </w:r>
      <w:r w:rsidR="00BA6F54" w:rsidRPr="00342BB4">
        <w:rPr>
          <w:rFonts w:eastAsia="標楷體"/>
          <w:b/>
          <w:color w:val="000000"/>
          <w:sz w:val="28"/>
          <w:szCs w:val="28"/>
        </w:rPr>
        <w:t>:07-3517161</w:t>
      </w:r>
      <w:r w:rsidR="00BA6F54" w:rsidRPr="00342BB4">
        <w:rPr>
          <w:rFonts w:eastAsia="標楷體"/>
          <w:b/>
          <w:color w:val="000000"/>
          <w:sz w:val="28"/>
          <w:szCs w:val="28"/>
        </w:rPr>
        <w:t>轉</w:t>
      </w:r>
      <w:r w:rsidR="00BA6F54" w:rsidRPr="00342BB4">
        <w:rPr>
          <w:rFonts w:eastAsia="標楷體"/>
          <w:b/>
          <w:color w:val="000000"/>
          <w:sz w:val="28"/>
          <w:szCs w:val="28"/>
        </w:rPr>
        <w:t>6468/6462</w:t>
      </w:r>
    </w:p>
    <w:p w:rsidR="00F23729" w:rsidRPr="00342BB4" w:rsidRDefault="00F27B25" w:rsidP="00F27B25">
      <w:pPr>
        <w:spacing w:line="300" w:lineRule="atLeast"/>
        <w:rPr>
          <w:rFonts w:eastAsia="標楷體"/>
          <w:b/>
          <w:sz w:val="28"/>
          <w:szCs w:val="28"/>
        </w:rPr>
      </w:pPr>
      <w:r w:rsidRPr="00342BB4">
        <w:rPr>
          <w:rFonts w:eastAsia="標楷體"/>
          <w:color w:val="1223FC"/>
          <w:szCs w:val="24"/>
        </w:rPr>
        <w:t xml:space="preserve">    </w:t>
      </w:r>
      <w:r w:rsidRPr="00342BB4">
        <w:rPr>
          <w:rFonts w:eastAsia="標楷體"/>
          <w:color w:val="1223FC"/>
          <w:szCs w:val="24"/>
        </w:rPr>
        <w:t>網路報名：</w:t>
      </w:r>
      <w:hyperlink r:id="rId9" w:history="1">
        <w:r w:rsidR="00342BB4" w:rsidRPr="00342BB4">
          <w:rPr>
            <w:rStyle w:val="a7"/>
            <w:rFonts w:eastAsia="標楷體"/>
            <w:szCs w:val="24"/>
          </w:rPr>
          <w:t>https://www.mirdc.org.tw/ProseminarView.aspx?Cond=10355</w:t>
        </w:r>
      </w:hyperlink>
      <w:r w:rsidR="00F23729" w:rsidRPr="00342BB4">
        <w:rPr>
          <w:rFonts w:eastAsia="標楷體"/>
          <w:color w:val="1223FC"/>
          <w:szCs w:val="24"/>
        </w:rPr>
        <w:t xml:space="preserve">                          </w:t>
      </w:r>
      <w:r w:rsidRPr="00342BB4">
        <w:rPr>
          <w:rFonts w:eastAsia="標楷體"/>
          <w:b/>
          <w:sz w:val="28"/>
          <w:szCs w:val="28"/>
        </w:rPr>
        <w:t xml:space="preserve">   </w:t>
      </w:r>
      <w:r w:rsidR="00F23729" w:rsidRPr="00342BB4">
        <w:rPr>
          <w:rFonts w:eastAsia="標楷體"/>
          <w:b/>
          <w:sz w:val="28"/>
          <w:szCs w:val="28"/>
        </w:rPr>
        <w:t xml:space="preserve">    </w:t>
      </w:r>
    </w:p>
    <w:p w:rsidR="00F27B25" w:rsidRPr="00342BB4" w:rsidRDefault="00F27B25" w:rsidP="00F27B25">
      <w:pPr>
        <w:spacing w:line="300" w:lineRule="atLeast"/>
        <w:rPr>
          <w:rFonts w:eastAsia="標楷體"/>
          <w:b/>
          <w:sz w:val="28"/>
          <w:szCs w:val="28"/>
        </w:rPr>
      </w:pP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t xml:space="preserve">  </w:t>
      </w:r>
      <w:r w:rsidRPr="00342BB4">
        <w:rPr>
          <w:rFonts w:eastAsia="標楷體"/>
          <w:b/>
          <w:sz w:val="28"/>
          <w:szCs w:val="28"/>
        </w:rPr>
        <w:t>回</w:t>
      </w:r>
      <w:r w:rsidRPr="00342BB4">
        <w:rPr>
          <w:rFonts w:eastAsia="標楷體"/>
          <w:b/>
          <w:sz w:val="28"/>
          <w:szCs w:val="28"/>
        </w:rPr>
        <w:t xml:space="preserve">  </w:t>
      </w:r>
      <w:r w:rsidRPr="00342BB4">
        <w:rPr>
          <w:rFonts w:eastAsia="標楷體"/>
          <w:b/>
          <w:sz w:val="28"/>
          <w:szCs w:val="28"/>
        </w:rPr>
        <w:t>函</w:t>
      </w:r>
      <w:r w:rsidRPr="00342BB4">
        <w:rPr>
          <w:rFonts w:eastAsia="標楷體"/>
          <w:b/>
          <w:sz w:val="28"/>
          <w:szCs w:val="28"/>
        </w:rPr>
        <w:t xml:space="preserve"> </w:t>
      </w:r>
      <w:r w:rsidR="00545CFB" w:rsidRPr="00342BB4">
        <w:rPr>
          <w:rFonts w:eastAsia="標楷體"/>
          <w:b/>
          <w:sz w:val="28"/>
          <w:szCs w:val="28"/>
        </w:rPr>
        <w:t xml:space="preserve"> </w:t>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r w:rsidRPr="00342BB4">
        <w:rPr>
          <w:rFonts w:eastAsia="標楷體"/>
          <w:b/>
          <w:sz w:val="28"/>
          <w:szCs w:val="28"/>
        </w:rPr>
        <w:sym w:font="Wingdings" w:char="F09D"/>
      </w:r>
    </w:p>
    <w:p w:rsidR="00F27B25" w:rsidRPr="00342BB4" w:rsidRDefault="00F27B25" w:rsidP="00F27B25">
      <w:pPr>
        <w:spacing w:line="280" w:lineRule="exact"/>
        <w:rPr>
          <w:rFonts w:eastAsia="標楷體"/>
          <w:b/>
          <w:i/>
          <w:color w:val="000000"/>
          <w:sz w:val="28"/>
          <w:szCs w:val="28"/>
        </w:rPr>
      </w:pPr>
      <w:r w:rsidRPr="00342BB4">
        <w:rPr>
          <w:rFonts w:eastAsia="標楷體"/>
          <w:b/>
          <w:i/>
          <w:sz w:val="28"/>
          <w:szCs w:val="28"/>
        </w:rPr>
        <w:t xml:space="preserve">  </w:t>
      </w:r>
      <w:r w:rsidRPr="00342BB4">
        <w:rPr>
          <w:rFonts w:eastAsia="標楷體"/>
          <w:b/>
          <w:i/>
          <w:color w:val="000000"/>
          <w:sz w:val="28"/>
          <w:szCs w:val="28"/>
        </w:rPr>
        <w:t xml:space="preserve">  </w:t>
      </w:r>
      <w:r w:rsidRPr="00342BB4">
        <w:rPr>
          <w:rFonts w:eastAsia="標楷體"/>
          <w:b/>
          <w:i/>
          <w:color w:val="000000"/>
          <w:sz w:val="28"/>
          <w:szCs w:val="28"/>
        </w:rPr>
        <w:t>本人等將準時出席</w:t>
      </w:r>
      <w:r w:rsidRPr="00342BB4">
        <w:rPr>
          <w:rFonts w:eastAsia="標楷體"/>
          <w:b/>
          <w:i/>
          <w:color w:val="000000"/>
          <w:sz w:val="28"/>
          <w:szCs w:val="28"/>
        </w:rPr>
        <w:t>(1</w:t>
      </w:r>
      <w:r w:rsidR="00BA6F54" w:rsidRPr="00342BB4">
        <w:rPr>
          <w:rFonts w:eastAsia="標楷體"/>
          <w:b/>
          <w:i/>
          <w:color w:val="000000"/>
          <w:sz w:val="28"/>
          <w:szCs w:val="28"/>
        </w:rPr>
        <w:t>12</w:t>
      </w:r>
      <w:r w:rsidRPr="00342BB4">
        <w:rPr>
          <w:rFonts w:eastAsia="標楷體"/>
          <w:b/>
          <w:i/>
          <w:color w:val="000000"/>
          <w:sz w:val="28"/>
          <w:szCs w:val="28"/>
        </w:rPr>
        <w:t>.</w:t>
      </w:r>
      <w:r w:rsidR="00BA6F54" w:rsidRPr="00342BB4">
        <w:rPr>
          <w:rFonts w:eastAsia="標楷體"/>
          <w:b/>
          <w:i/>
          <w:color w:val="000000"/>
          <w:sz w:val="28"/>
          <w:szCs w:val="28"/>
        </w:rPr>
        <w:t>5</w:t>
      </w:r>
      <w:r w:rsidRPr="00342BB4">
        <w:rPr>
          <w:rFonts w:eastAsia="標楷體"/>
          <w:b/>
          <w:i/>
          <w:color w:val="000000"/>
          <w:sz w:val="28"/>
          <w:szCs w:val="28"/>
        </w:rPr>
        <w:t>.</w:t>
      </w:r>
      <w:r w:rsidR="00BA6F54" w:rsidRPr="00342BB4">
        <w:rPr>
          <w:rFonts w:eastAsia="標楷體"/>
          <w:b/>
          <w:i/>
          <w:color w:val="000000"/>
          <w:sz w:val="28"/>
          <w:szCs w:val="28"/>
        </w:rPr>
        <w:t>19</w:t>
      </w:r>
      <w:r w:rsidR="00105895" w:rsidRPr="00342BB4">
        <w:rPr>
          <w:rFonts w:eastAsia="標楷體"/>
          <w:b/>
          <w:i/>
          <w:color w:val="000000"/>
          <w:sz w:val="28"/>
          <w:szCs w:val="28"/>
        </w:rPr>
        <w:t xml:space="preserve"> </w:t>
      </w:r>
      <w:r w:rsidR="00105895" w:rsidRPr="00342BB4">
        <w:rPr>
          <w:rFonts w:eastAsia="標楷體"/>
          <w:b/>
          <w:i/>
          <w:color w:val="000000"/>
          <w:sz w:val="28"/>
          <w:szCs w:val="28"/>
        </w:rPr>
        <w:t>上</w:t>
      </w:r>
      <w:r w:rsidRPr="00342BB4">
        <w:rPr>
          <w:rFonts w:eastAsia="標楷體"/>
          <w:b/>
          <w:i/>
          <w:color w:val="000000"/>
          <w:sz w:val="28"/>
          <w:szCs w:val="28"/>
        </w:rPr>
        <w:t>午</w:t>
      </w:r>
      <w:r w:rsidR="00BA6F54" w:rsidRPr="00342BB4">
        <w:rPr>
          <w:rFonts w:eastAsia="標楷體"/>
          <w:b/>
          <w:i/>
          <w:color w:val="000000"/>
          <w:sz w:val="28"/>
          <w:szCs w:val="28"/>
        </w:rPr>
        <w:t>09:0</w:t>
      </w:r>
      <w:r w:rsidRPr="00342BB4">
        <w:rPr>
          <w:rFonts w:eastAsia="標楷體"/>
          <w:b/>
          <w:i/>
          <w:color w:val="000000"/>
          <w:sz w:val="28"/>
          <w:szCs w:val="28"/>
        </w:rPr>
        <w:t>0</w:t>
      </w:r>
      <w:r w:rsidRPr="00342BB4">
        <w:rPr>
          <w:rFonts w:eastAsia="標楷體"/>
          <w:b/>
          <w:i/>
          <w:color w:val="000000"/>
          <w:sz w:val="28"/>
          <w:szCs w:val="28"/>
        </w:rPr>
        <w:t>～</w:t>
      </w:r>
      <w:r w:rsidR="00BA6F54" w:rsidRPr="00342BB4">
        <w:rPr>
          <w:rFonts w:eastAsia="標楷體"/>
          <w:b/>
          <w:i/>
          <w:color w:val="000000"/>
          <w:sz w:val="28"/>
          <w:szCs w:val="28"/>
        </w:rPr>
        <w:t>16</w:t>
      </w:r>
      <w:r w:rsidRPr="00342BB4">
        <w:rPr>
          <w:rFonts w:eastAsia="標楷體"/>
          <w:b/>
          <w:i/>
          <w:color w:val="000000"/>
          <w:sz w:val="28"/>
          <w:szCs w:val="28"/>
        </w:rPr>
        <w:t>:00)</w:t>
      </w:r>
      <w:r w:rsidRPr="00342BB4">
        <w:rPr>
          <w:rFonts w:eastAsia="標楷體"/>
          <w:b/>
          <w:i/>
          <w:color w:val="000000"/>
          <w:sz w:val="28"/>
          <w:szCs w:val="28"/>
        </w:rPr>
        <w:t>報名後請務必準時參加</w:t>
      </w:r>
    </w:p>
    <w:p w:rsidR="00F27B25" w:rsidRPr="00342BB4" w:rsidRDefault="00F27B25" w:rsidP="00F27B25">
      <w:pPr>
        <w:spacing w:line="280" w:lineRule="exact"/>
        <w:rPr>
          <w:rFonts w:eastAsia="標楷體"/>
          <w:b/>
          <w:color w:val="000000"/>
          <w:sz w:val="28"/>
          <w:szCs w:val="28"/>
        </w:rPr>
      </w:pPr>
    </w:p>
    <w:p w:rsidR="00F27B25" w:rsidRPr="00342BB4" w:rsidRDefault="00F27B25" w:rsidP="00F27B25">
      <w:pPr>
        <w:spacing w:after="240" w:line="280" w:lineRule="exact"/>
        <w:rPr>
          <w:rFonts w:eastAsia="標楷體"/>
          <w:b/>
          <w:color w:val="000000"/>
          <w:sz w:val="28"/>
          <w:szCs w:val="28"/>
          <w:u w:val="single"/>
        </w:rPr>
      </w:pPr>
      <w:r w:rsidRPr="00342BB4">
        <w:rPr>
          <w:rFonts w:eastAsia="標楷體"/>
          <w:b/>
          <w:color w:val="000000"/>
          <w:sz w:val="28"/>
          <w:szCs w:val="28"/>
        </w:rPr>
        <w:t xml:space="preserve">  </w:t>
      </w:r>
      <w:r w:rsidRPr="00342BB4">
        <w:rPr>
          <w:rFonts w:eastAsia="標楷體"/>
          <w:b/>
          <w:color w:val="000000"/>
          <w:sz w:val="28"/>
          <w:szCs w:val="28"/>
        </w:rPr>
        <w:t>公司名稱：</w:t>
      </w:r>
      <w:r w:rsidRPr="00342BB4">
        <w:rPr>
          <w:rFonts w:eastAsia="標楷體"/>
          <w:b/>
          <w:color w:val="000000"/>
          <w:sz w:val="28"/>
          <w:szCs w:val="28"/>
          <w:u w:val="single"/>
        </w:rPr>
        <w:t xml:space="preserve">                                    </w:t>
      </w:r>
    </w:p>
    <w:p w:rsidR="00F27B25" w:rsidRPr="00342BB4" w:rsidRDefault="00F27B25" w:rsidP="00F27B25">
      <w:pPr>
        <w:spacing w:after="240" w:line="280" w:lineRule="exact"/>
        <w:rPr>
          <w:rFonts w:eastAsia="標楷體"/>
          <w:b/>
          <w:color w:val="000000"/>
          <w:sz w:val="28"/>
          <w:szCs w:val="28"/>
        </w:rPr>
      </w:pPr>
      <w:r w:rsidRPr="00342BB4">
        <w:rPr>
          <w:rFonts w:eastAsia="標楷體"/>
          <w:b/>
          <w:color w:val="000000"/>
          <w:sz w:val="28"/>
          <w:szCs w:val="28"/>
        </w:rPr>
        <w:t xml:space="preserve">  </w:t>
      </w:r>
      <w:r w:rsidRPr="00342BB4">
        <w:rPr>
          <w:rFonts w:eastAsia="標楷體"/>
          <w:b/>
          <w:color w:val="000000"/>
          <w:sz w:val="28"/>
          <w:szCs w:val="28"/>
        </w:rPr>
        <w:t>參加人員</w:t>
      </w:r>
      <w:r w:rsidRPr="00342BB4">
        <w:rPr>
          <w:rFonts w:eastAsia="標楷體"/>
          <w:b/>
          <w:color w:val="000000"/>
          <w:sz w:val="28"/>
          <w:szCs w:val="28"/>
        </w:rPr>
        <w:t>/</w:t>
      </w:r>
      <w:r w:rsidRPr="00342BB4">
        <w:rPr>
          <w:rFonts w:eastAsia="標楷體"/>
          <w:b/>
          <w:color w:val="000000"/>
          <w:sz w:val="28"/>
          <w:szCs w:val="28"/>
        </w:rPr>
        <w:t>職稱：</w:t>
      </w:r>
      <w:r w:rsidRPr="00342BB4">
        <w:rPr>
          <w:rFonts w:eastAsia="標楷體"/>
          <w:b/>
          <w:color w:val="000000"/>
          <w:sz w:val="28"/>
          <w:szCs w:val="28"/>
          <w:u w:val="single"/>
        </w:rPr>
        <w:t xml:space="preserve">                                    </w:t>
      </w:r>
      <w:r w:rsidRPr="00342BB4">
        <w:rPr>
          <w:rFonts w:eastAsia="標楷體"/>
          <w:b/>
          <w:color w:val="000000"/>
          <w:sz w:val="28"/>
          <w:szCs w:val="28"/>
        </w:rPr>
        <w:t xml:space="preserve"> </w:t>
      </w:r>
    </w:p>
    <w:p w:rsidR="00F27B25" w:rsidRPr="00342BB4" w:rsidRDefault="00F27B25" w:rsidP="00F27B25">
      <w:pPr>
        <w:spacing w:after="240" w:line="280" w:lineRule="exact"/>
        <w:rPr>
          <w:rFonts w:eastAsia="標楷體"/>
          <w:b/>
          <w:color w:val="000000"/>
          <w:sz w:val="28"/>
          <w:szCs w:val="28"/>
          <w:u w:val="single"/>
        </w:rPr>
      </w:pPr>
      <w:r w:rsidRPr="00342BB4">
        <w:rPr>
          <w:rFonts w:eastAsia="標楷體"/>
          <w:b/>
          <w:color w:val="000000"/>
          <w:sz w:val="28"/>
          <w:szCs w:val="28"/>
        </w:rPr>
        <w:t xml:space="preserve">  </w:t>
      </w:r>
      <w:r w:rsidRPr="00342BB4">
        <w:rPr>
          <w:rFonts w:eastAsia="標楷體"/>
          <w:b/>
          <w:color w:val="000000"/>
          <w:sz w:val="28"/>
          <w:szCs w:val="28"/>
        </w:rPr>
        <w:sym w:font="Wingdings" w:char="F028"/>
      </w:r>
      <w:r w:rsidRPr="00342BB4">
        <w:rPr>
          <w:rFonts w:eastAsia="標楷體"/>
          <w:b/>
          <w:color w:val="000000"/>
          <w:sz w:val="28"/>
          <w:szCs w:val="28"/>
        </w:rPr>
        <w:t xml:space="preserve">: </w:t>
      </w:r>
      <w:r w:rsidRPr="00342BB4">
        <w:rPr>
          <w:rFonts w:eastAsia="標楷體"/>
          <w:b/>
          <w:color w:val="000000"/>
          <w:sz w:val="28"/>
          <w:szCs w:val="28"/>
          <w:u w:val="single"/>
        </w:rPr>
        <w:t xml:space="preserve">                   </w:t>
      </w:r>
      <w:r w:rsidRPr="00342BB4">
        <w:rPr>
          <w:rFonts w:eastAsia="標楷體"/>
          <w:b/>
          <w:color w:val="000000"/>
          <w:sz w:val="28"/>
          <w:szCs w:val="28"/>
        </w:rPr>
        <w:t xml:space="preserve"> FAX: </w:t>
      </w:r>
      <w:r w:rsidRPr="00342BB4">
        <w:rPr>
          <w:rFonts w:eastAsia="標楷體"/>
          <w:b/>
          <w:color w:val="000000"/>
          <w:sz w:val="28"/>
          <w:szCs w:val="28"/>
          <w:u w:val="single"/>
        </w:rPr>
        <w:t xml:space="preserve">                </w:t>
      </w:r>
      <w:r w:rsidRPr="00342BB4">
        <w:rPr>
          <w:rFonts w:eastAsia="標楷體"/>
          <w:b/>
          <w:color w:val="000000"/>
          <w:sz w:val="28"/>
          <w:szCs w:val="28"/>
        </w:rPr>
        <w:t xml:space="preserve">  </w:t>
      </w:r>
    </w:p>
    <w:p w:rsidR="00F27B25" w:rsidRPr="00342BB4" w:rsidRDefault="00F27B25" w:rsidP="00F27B25">
      <w:pPr>
        <w:spacing w:line="320" w:lineRule="exact"/>
        <w:ind w:firstLineChars="100" w:firstLine="240"/>
        <w:rPr>
          <w:rFonts w:eastAsia="標楷體"/>
          <w:b/>
          <w:color w:val="000000"/>
          <w:szCs w:val="24"/>
        </w:rPr>
      </w:pPr>
      <w:r w:rsidRPr="00342BB4">
        <w:rPr>
          <w:rFonts w:eastAsia="標楷體"/>
          <w:b/>
          <w:color w:val="000000"/>
          <w:szCs w:val="24"/>
        </w:rPr>
        <w:t>上述個人資料本中心僅作為訓練相關服務使用，絕不另作其他用途。特此聲明！</w:t>
      </w:r>
    </w:p>
    <w:p w:rsidR="00F27B25" w:rsidRPr="00342BB4" w:rsidRDefault="00F27B25" w:rsidP="00F27B25">
      <w:pPr>
        <w:spacing w:line="320" w:lineRule="exact"/>
        <w:rPr>
          <w:rFonts w:eastAsia="標楷體"/>
          <w:b/>
          <w:color w:val="000000"/>
          <w:sz w:val="28"/>
          <w:szCs w:val="28"/>
        </w:rPr>
      </w:pPr>
      <w:r w:rsidRPr="00342BB4">
        <w:rPr>
          <w:rFonts w:eastAsia="標楷體"/>
          <w:b/>
          <w:color w:val="000000"/>
          <w:sz w:val="28"/>
          <w:szCs w:val="28"/>
        </w:rPr>
        <w:t xml:space="preserve">  </w:t>
      </w:r>
      <w:r w:rsidRPr="00342BB4">
        <w:rPr>
          <w:rFonts w:eastAsia="標楷體"/>
          <w:b/>
          <w:color w:val="000000"/>
          <w:sz w:val="28"/>
          <w:szCs w:val="28"/>
        </w:rPr>
        <w:t>請利用本回函於</w:t>
      </w:r>
      <w:r w:rsidR="00A703C0" w:rsidRPr="00342BB4">
        <w:rPr>
          <w:rFonts w:eastAsia="標楷體"/>
          <w:b/>
          <w:color w:val="000000"/>
          <w:sz w:val="28"/>
          <w:szCs w:val="28"/>
        </w:rPr>
        <w:t>5</w:t>
      </w:r>
      <w:r w:rsidRPr="00342BB4">
        <w:rPr>
          <w:rFonts w:eastAsia="標楷體"/>
          <w:b/>
          <w:color w:val="000000"/>
          <w:sz w:val="28"/>
          <w:szCs w:val="28"/>
        </w:rPr>
        <w:t>月</w:t>
      </w:r>
      <w:r w:rsidR="00A703C0" w:rsidRPr="00342BB4">
        <w:rPr>
          <w:rFonts w:eastAsia="標楷體"/>
          <w:b/>
          <w:color w:val="000000"/>
          <w:sz w:val="28"/>
          <w:szCs w:val="28"/>
        </w:rPr>
        <w:t>12</w:t>
      </w:r>
      <w:r w:rsidRPr="00342BB4">
        <w:rPr>
          <w:rFonts w:eastAsia="標楷體"/>
          <w:b/>
          <w:color w:val="000000"/>
          <w:sz w:val="28"/>
          <w:szCs w:val="28"/>
        </w:rPr>
        <w:t>日前</w:t>
      </w:r>
      <w:r w:rsidRPr="00342BB4">
        <w:rPr>
          <w:rFonts w:eastAsia="標楷體"/>
          <w:b/>
          <w:color w:val="000000"/>
          <w:sz w:val="28"/>
          <w:szCs w:val="28"/>
        </w:rPr>
        <w:t xml:space="preserve"> </w:t>
      </w:r>
      <w:r w:rsidRPr="00342BB4">
        <w:rPr>
          <w:rFonts w:eastAsia="標楷體"/>
          <w:b/>
          <w:color w:val="000000"/>
          <w:sz w:val="28"/>
          <w:szCs w:val="28"/>
        </w:rPr>
        <w:t>傳真</w:t>
      </w:r>
      <w:r w:rsidRPr="00342BB4">
        <w:rPr>
          <w:rFonts w:eastAsia="標楷體"/>
          <w:b/>
          <w:color w:val="000000"/>
          <w:sz w:val="28"/>
          <w:szCs w:val="28"/>
        </w:rPr>
        <w:t xml:space="preserve"> </w:t>
      </w:r>
      <w:r w:rsidRPr="00342BB4">
        <w:rPr>
          <w:rFonts w:eastAsia="標楷體"/>
          <w:b/>
          <w:color w:val="000000"/>
          <w:sz w:val="28"/>
          <w:szCs w:val="28"/>
        </w:rPr>
        <w:t>回金屬中心</w:t>
      </w:r>
      <w:r w:rsidR="00A703C0" w:rsidRPr="00342BB4">
        <w:rPr>
          <w:rFonts w:eastAsia="標楷體"/>
          <w:b/>
          <w:color w:val="000000"/>
          <w:sz w:val="28"/>
          <w:szCs w:val="28"/>
        </w:rPr>
        <w:t>服務創新發展處</w:t>
      </w:r>
      <w:r w:rsidRPr="00342BB4">
        <w:rPr>
          <w:rFonts w:eastAsia="標楷體"/>
          <w:b/>
          <w:color w:val="000000"/>
          <w:sz w:val="28"/>
          <w:szCs w:val="28"/>
        </w:rPr>
        <w:t>，謝謝！！</w:t>
      </w:r>
    </w:p>
    <w:p w:rsidR="00F27B25" w:rsidRPr="00342BB4" w:rsidRDefault="00F27B25" w:rsidP="00F27B25">
      <w:pPr>
        <w:spacing w:line="320" w:lineRule="exact"/>
        <w:rPr>
          <w:rFonts w:eastAsia="標楷體"/>
          <w:b/>
          <w:color w:val="000000"/>
          <w:sz w:val="28"/>
          <w:szCs w:val="28"/>
        </w:rPr>
      </w:pPr>
      <w:r w:rsidRPr="00342BB4">
        <w:rPr>
          <w:rFonts w:eastAsia="標楷體"/>
          <w:b/>
          <w:color w:val="000000"/>
          <w:sz w:val="28"/>
          <w:szCs w:val="28"/>
          <w:shd w:val="pct10" w:color="auto" w:fill="FFFFFF"/>
        </w:rPr>
        <w:t xml:space="preserve">  FAX:07-35</w:t>
      </w:r>
      <w:r w:rsidR="002D79AC" w:rsidRPr="00342BB4">
        <w:rPr>
          <w:rFonts w:eastAsia="標楷體"/>
          <w:b/>
          <w:color w:val="000000"/>
          <w:sz w:val="28"/>
          <w:szCs w:val="28"/>
          <w:shd w:val="pct10" w:color="auto" w:fill="FFFFFF"/>
        </w:rPr>
        <w:t>2</w:t>
      </w:r>
      <w:r w:rsidRPr="00342BB4">
        <w:rPr>
          <w:rFonts w:eastAsia="標楷體"/>
          <w:b/>
          <w:color w:val="000000"/>
          <w:sz w:val="28"/>
          <w:szCs w:val="28"/>
          <w:shd w:val="pct10" w:color="auto" w:fill="FFFFFF"/>
        </w:rPr>
        <w:t>3</w:t>
      </w:r>
      <w:r w:rsidR="002D79AC" w:rsidRPr="00342BB4">
        <w:rPr>
          <w:rFonts w:eastAsia="標楷體"/>
          <w:b/>
          <w:color w:val="000000"/>
          <w:sz w:val="28"/>
          <w:szCs w:val="28"/>
          <w:shd w:val="pct10" w:color="auto" w:fill="FFFFFF"/>
        </w:rPr>
        <w:t>096</w:t>
      </w:r>
      <w:r w:rsidRPr="00342BB4">
        <w:rPr>
          <w:rFonts w:eastAsia="標楷體"/>
          <w:b/>
          <w:color w:val="000000"/>
          <w:sz w:val="28"/>
          <w:szCs w:val="28"/>
        </w:rPr>
        <w:t xml:space="preserve">            </w:t>
      </w:r>
      <w:r w:rsidRPr="00342BB4">
        <w:rPr>
          <w:rFonts w:eastAsia="標楷體"/>
          <w:b/>
          <w:color w:val="000000"/>
          <w:sz w:val="28"/>
          <w:szCs w:val="28"/>
        </w:rPr>
        <w:sym w:font="Wingdings" w:char="F028"/>
      </w:r>
      <w:r w:rsidRPr="00342BB4">
        <w:rPr>
          <w:rFonts w:eastAsia="標楷體"/>
          <w:b/>
          <w:color w:val="000000"/>
          <w:sz w:val="28"/>
          <w:szCs w:val="28"/>
        </w:rPr>
        <w:t>:07-351</w:t>
      </w:r>
      <w:r w:rsidR="00A703C0" w:rsidRPr="00342BB4">
        <w:rPr>
          <w:rFonts w:eastAsia="標楷體"/>
          <w:b/>
          <w:color w:val="000000"/>
          <w:sz w:val="28"/>
          <w:szCs w:val="28"/>
        </w:rPr>
        <w:t>7161</w:t>
      </w:r>
      <w:r w:rsidRPr="00342BB4">
        <w:rPr>
          <w:rFonts w:eastAsia="標楷體"/>
          <w:b/>
          <w:color w:val="000000"/>
          <w:sz w:val="28"/>
          <w:szCs w:val="28"/>
        </w:rPr>
        <w:t>轉</w:t>
      </w:r>
      <w:r w:rsidRPr="00342BB4">
        <w:rPr>
          <w:rFonts w:eastAsia="標楷體"/>
          <w:b/>
          <w:color w:val="000000"/>
          <w:sz w:val="28"/>
          <w:szCs w:val="28"/>
        </w:rPr>
        <w:t xml:space="preserve"> </w:t>
      </w:r>
      <w:r w:rsidR="00A703C0" w:rsidRPr="00342BB4">
        <w:rPr>
          <w:rFonts w:eastAsia="標楷體"/>
          <w:b/>
          <w:color w:val="000000"/>
          <w:sz w:val="28"/>
          <w:szCs w:val="28"/>
        </w:rPr>
        <w:t>6461</w:t>
      </w:r>
      <w:r w:rsidRPr="00342BB4">
        <w:rPr>
          <w:rFonts w:eastAsia="標楷體"/>
          <w:b/>
          <w:color w:val="000000"/>
          <w:sz w:val="28"/>
          <w:szCs w:val="28"/>
        </w:rPr>
        <w:t xml:space="preserve">  </w:t>
      </w:r>
      <w:r w:rsidR="00A703C0" w:rsidRPr="00342BB4">
        <w:rPr>
          <w:rFonts w:eastAsia="標楷體"/>
          <w:b/>
          <w:color w:val="000000"/>
          <w:sz w:val="28"/>
          <w:szCs w:val="28"/>
        </w:rPr>
        <w:t>鮑羿蓁</w:t>
      </w:r>
      <w:r w:rsidRPr="00342BB4">
        <w:rPr>
          <w:rFonts w:eastAsia="標楷體"/>
          <w:b/>
          <w:color w:val="000000"/>
          <w:sz w:val="28"/>
          <w:szCs w:val="28"/>
        </w:rPr>
        <w:t>小姐</w:t>
      </w:r>
    </w:p>
    <w:p w:rsidR="00F27B25" w:rsidRPr="00342BB4" w:rsidRDefault="00F27B25" w:rsidP="00653968">
      <w:pPr>
        <w:numPr>
          <w:ilvl w:val="0"/>
          <w:numId w:val="11"/>
        </w:numPr>
        <w:spacing w:line="360" w:lineRule="exact"/>
        <w:ind w:left="67" w:hangingChars="24" w:hanging="67"/>
        <w:rPr>
          <w:rFonts w:eastAsia="標楷體"/>
          <w:b/>
          <w:bCs/>
          <w:color w:val="000000"/>
          <w:sz w:val="28"/>
          <w:szCs w:val="32"/>
        </w:rPr>
      </w:pPr>
      <w:r w:rsidRPr="00342BB4">
        <w:rPr>
          <w:rFonts w:eastAsia="標楷體"/>
          <w:b/>
          <w:color w:val="000000"/>
          <w:sz w:val="28"/>
          <w:szCs w:val="28"/>
          <w:shd w:val="pct10" w:color="auto" w:fill="FFFFFF"/>
        </w:rPr>
        <w:t>【報名後，因故無法加時請務必事先告知，以方便作業】</w:t>
      </w:r>
      <w:r w:rsidRPr="00342BB4">
        <w:rPr>
          <w:rFonts w:eastAsia="標楷體"/>
          <w:b/>
          <w:color w:val="000000"/>
          <w:sz w:val="28"/>
          <w:szCs w:val="28"/>
          <w:shd w:val="pct10" w:color="auto" w:fill="FFFFFF"/>
        </w:rPr>
        <w:t>※</w:t>
      </w:r>
    </w:p>
    <w:sectPr w:rsidR="00F27B25" w:rsidRPr="00342BB4" w:rsidSect="00F27B25">
      <w:pgSz w:w="11906" w:h="16838"/>
      <w:pgMar w:top="180" w:right="849"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84D" w:rsidRDefault="0071084D" w:rsidP="002F7EB0">
      <w:r>
        <w:separator/>
      </w:r>
    </w:p>
  </w:endnote>
  <w:endnote w:type="continuationSeparator" w:id="0">
    <w:p w:rsidR="0071084D" w:rsidRDefault="0071084D" w:rsidP="002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POP1體W5">
    <w:altName w:val="新細明體"/>
    <w:charset w:val="88"/>
    <w:family w:val="decorativ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超研澤中隸">
    <w:altName w:val="細明體"/>
    <w:charset w:val="88"/>
    <w:family w:val="modern"/>
    <w:pitch w:val="fixed"/>
    <w:sig w:usb0="00001F41" w:usb1="280918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84D" w:rsidRDefault="0071084D" w:rsidP="002F7EB0">
      <w:r>
        <w:separator/>
      </w:r>
    </w:p>
  </w:footnote>
  <w:footnote w:type="continuationSeparator" w:id="0">
    <w:p w:rsidR="0071084D" w:rsidRDefault="0071084D" w:rsidP="002F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clip_image001"/>
      </v:shape>
    </w:pict>
  </w:numPicBullet>
  <w:numPicBullet w:numPicBulletId="1">
    <w:pict>
      <v:shape id="_x0000_i1066" type="#_x0000_t75" style="width:9pt;height:9pt" o:bullet="t">
        <v:imagedata r:id="rId2" o:title="clip_image001"/>
      </v:shape>
    </w:pict>
  </w:numPicBullet>
  <w:numPicBullet w:numPicBulletId="2">
    <w:pict>
      <v:shape id="_x0000_i1067" type="#_x0000_t75" style="width:11.4pt;height:11.4pt" o:bullet="t">
        <v:imagedata r:id="rId3" o:title="mso3A71"/>
      </v:shape>
    </w:pict>
  </w:numPicBullet>
  <w:abstractNum w:abstractNumId="0" w15:restartNumberingAfterBreak="0">
    <w:nsid w:val="00000007"/>
    <w:multiLevelType w:val="multilevel"/>
    <w:tmpl w:val="00000007"/>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483A41"/>
    <w:multiLevelType w:val="singleLevel"/>
    <w:tmpl w:val="3EF0FAEE"/>
    <w:lvl w:ilvl="0">
      <w:start w:val="2"/>
      <w:numFmt w:val="taiwaneseCountingThousand"/>
      <w:lvlText w:val="%1、"/>
      <w:lvlJc w:val="left"/>
      <w:pPr>
        <w:tabs>
          <w:tab w:val="num" w:pos="720"/>
        </w:tabs>
        <w:ind w:left="482" w:hanging="482"/>
      </w:pPr>
      <w:rPr>
        <w:rFonts w:hint="eastAsia"/>
      </w:rPr>
    </w:lvl>
  </w:abstractNum>
  <w:abstractNum w:abstractNumId="2" w15:restartNumberingAfterBreak="0">
    <w:nsid w:val="238A18F9"/>
    <w:multiLevelType w:val="singleLevel"/>
    <w:tmpl w:val="922045CA"/>
    <w:lvl w:ilvl="0">
      <w:start w:val="1"/>
      <w:numFmt w:val="decimal"/>
      <w:lvlText w:val="%1."/>
      <w:lvlJc w:val="left"/>
      <w:pPr>
        <w:tabs>
          <w:tab w:val="num" w:pos="210"/>
        </w:tabs>
        <w:ind w:left="210" w:hanging="210"/>
      </w:pPr>
      <w:rPr>
        <w:rFonts w:ascii="Times New Roman" w:hAnsi="Times New Roman" w:hint="eastAsia"/>
      </w:rPr>
    </w:lvl>
  </w:abstractNum>
  <w:abstractNum w:abstractNumId="3" w15:restartNumberingAfterBreak="0">
    <w:nsid w:val="29E31CC3"/>
    <w:multiLevelType w:val="singleLevel"/>
    <w:tmpl w:val="2FDC9980"/>
    <w:lvl w:ilvl="0">
      <w:start w:val="1"/>
      <w:numFmt w:val="decimal"/>
      <w:lvlText w:val="%1."/>
      <w:lvlJc w:val="left"/>
      <w:pPr>
        <w:tabs>
          <w:tab w:val="num" w:pos="930"/>
        </w:tabs>
        <w:ind w:left="930" w:hanging="210"/>
      </w:pPr>
      <w:rPr>
        <w:rFonts w:hint="eastAsia"/>
      </w:rPr>
    </w:lvl>
  </w:abstractNum>
  <w:abstractNum w:abstractNumId="4" w15:restartNumberingAfterBreak="0">
    <w:nsid w:val="2BA51AFC"/>
    <w:multiLevelType w:val="singleLevel"/>
    <w:tmpl w:val="6F06DAD4"/>
    <w:lvl w:ilvl="0">
      <w:start w:val="1"/>
      <w:numFmt w:val="taiwaneseCountingThousand"/>
      <w:lvlText w:val="%1、"/>
      <w:lvlJc w:val="left"/>
      <w:pPr>
        <w:tabs>
          <w:tab w:val="num" w:pos="482"/>
        </w:tabs>
        <w:ind w:left="482" w:hanging="482"/>
      </w:pPr>
      <w:rPr>
        <w:rFonts w:ascii="華康POP1體W5" w:eastAsia="華康POP1體W5" w:hint="eastAsia"/>
      </w:rPr>
    </w:lvl>
  </w:abstractNum>
  <w:abstractNum w:abstractNumId="5" w15:restartNumberingAfterBreak="0">
    <w:nsid w:val="4B042896"/>
    <w:multiLevelType w:val="singleLevel"/>
    <w:tmpl w:val="FE1E8FD0"/>
    <w:lvl w:ilvl="0">
      <w:start w:val="3"/>
      <w:numFmt w:val="taiwaneseCountingThousand"/>
      <w:lvlText w:val="%1、"/>
      <w:lvlJc w:val="left"/>
      <w:pPr>
        <w:tabs>
          <w:tab w:val="num" w:pos="564"/>
        </w:tabs>
        <w:ind w:left="564" w:hanging="564"/>
      </w:pPr>
      <w:rPr>
        <w:rFonts w:ascii="標楷體" w:eastAsia="標楷體" w:hint="eastAsia"/>
        <w:b w:val="0"/>
        <w:i w:val="0"/>
        <w:sz w:val="28"/>
        <w:u w:val="none"/>
      </w:rPr>
    </w:lvl>
  </w:abstractNum>
  <w:abstractNum w:abstractNumId="6" w15:restartNumberingAfterBreak="0">
    <w:nsid w:val="5B7564B6"/>
    <w:multiLevelType w:val="hybridMultilevel"/>
    <w:tmpl w:val="F6108AD8"/>
    <w:lvl w:ilvl="0" w:tplc="04090007">
      <w:start w:val="1"/>
      <w:numFmt w:val="bullet"/>
      <w:lvlText w:val=""/>
      <w:lvlPicBulletId w:val="2"/>
      <w:lvlJc w:val="left"/>
      <w:pPr>
        <w:tabs>
          <w:tab w:val="num" w:pos="1379"/>
        </w:tabs>
        <w:ind w:left="1379" w:hanging="480"/>
      </w:pPr>
      <w:rPr>
        <w:rFonts w:ascii="Wingdings" w:hAnsi="Wingdings" w:hint="default"/>
      </w:rPr>
    </w:lvl>
    <w:lvl w:ilvl="1" w:tplc="04090003" w:tentative="1">
      <w:start w:val="1"/>
      <w:numFmt w:val="bullet"/>
      <w:lvlText w:val=""/>
      <w:lvlJc w:val="left"/>
      <w:pPr>
        <w:tabs>
          <w:tab w:val="num" w:pos="1859"/>
        </w:tabs>
        <w:ind w:left="1859" w:hanging="480"/>
      </w:pPr>
      <w:rPr>
        <w:rFonts w:ascii="Wingdings" w:hAnsi="Wingdings" w:hint="default"/>
      </w:rPr>
    </w:lvl>
    <w:lvl w:ilvl="2" w:tplc="04090005" w:tentative="1">
      <w:start w:val="1"/>
      <w:numFmt w:val="bullet"/>
      <w:lvlText w:val=""/>
      <w:lvlJc w:val="left"/>
      <w:pPr>
        <w:tabs>
          <w:tab w:val="num" w:pos="2339"/>
        </w:tabs>
        <w:ind w:left="2339" w:hanging="480"/>
      </w:pPr>
      <w:rPr>
        <w:rFonts w:ascii="Wingdings" w:hAnsi="Wingdings" w:hint="default"/>
      </w:rPr>
    </w:lvl>
    <w:lvl w:ilvl="3" w:tplc="04090001" w:tentative="1">
      <w:start w:val="1"/>
      <w:numFmt w:val="bullet"/>
      <w:lvlText w:val=""/>
      <w:lvlJc w:val="left"/>
      <w:pPr>
        <w:tabs>
          <w:tab w:val="num" w:pos="2819"/>
        </w:tabs>
        <w:ind w:left="2819" w:hanging="480"/>
      </w:pPr>
      <w:rPr>
        <w:rFonts w:ascii="Wingdings" w:hAnsi="Wingdings" w:hint="default"/>
      </w:rPr>
    </w:lvl>
    <w:lvl w:ilvl="4" w:tplc="04090003" w:tentative="1">
      <w:start w:val="1"/>
      <w:numFmt w:val="bullet"/>
      <w:lvlText w:val=""/>
      <w:lvlJc w:val="left"/>
      <w:pPr>
        <w:tabs>
          <w:tab w:val="num" w:pos="3299"/>
        </w:tabs>
        <w:ind w:left="3299" w:hanging="480"/>
      </w:pPr>
      <w:rPr>
        <w:rFonts w:ascii="Wingdings" w:hAnsi="Wingdings" w:hint="default"/>
      </w:rPr>
    </w:lvl>
    <w:lvl w:ilvl="5" w:tplc="04090005" w:tentative="1">
      <w:start w:val="1"/>
      <w:numFmt w:val="bullet"/>
      <w:lvlText w:val=""/>
      <w:lvlJc w:val="left"/>
      <w:pPr>
        <w:tabs>
          <w:tab w:val="num" w:pos="3779"/>
        </w:tabs>
        <w:ind w:left="3779" w:hanging="480"/>
      </w:pPr>
      <w:rPr>
        <w:rFonts w:ascii="Wingdings" w:hAnsi="Wingdings" w:hint="default"/>
      </w:rPr>
    </w:lvl>
    <w:lvl w:ilvl="6" w:tplc="04090001" w:tentative="1">
      <w:start w:val="1"/>
      <w:numFmt w:val="bullet"/>
      <w:lvlText w:val=""/>
      <w:lvlJc w:val="left"/>
      <w:pPr>
        <w:tabs>
          <w:tab w:val="num" w:pos="4259"/>
        </w:tabs>
        <w:ind w:left="4259" w:hanging="480"/>
      </w:pPr>
      <w:rPr>
        <w:rFonts w:ascii="Wingdings" w:hAnsi="Wingdings" w:hint="default"/>
      </w:rPr>
    </w:lvl>
    <w:lvl w:ilvl="7" w:tplc="04090003" w:tentative="1">
      <w:start w:val="1"/>
      <w:numFmt w:val="bullet"/>
      <w:lvlText w:val=""/>
      <w:lvlJc w:val="left"/>
      <w:pPr>
        <w:tabs>
          <w:tab w:val="num" w:pos="4739"/>
        </w:tabs>
        <w:ind w:left="4739" w:hanging="480"/>
      </w:pPr>
      <w:rPr>
        <w:rFonts w:ascii="Wingdings" w:hAnsi="Wingdings" w:hint="default"/>
      </w:rPr>
    </w:lvl>
    <w:lvl w:ilvl="8" w:tplc="04090005" w:tentative="1">
      <w:start w:val="1"/>
      <w:numFmt w:val="bullet"/>
      <w:lvlText w:val=""/>
      <w:lvlJc w:val="left"/>
      <w:pPr>
        <w:tabs>
          <w:tab w:val="num" w:pos="5219"/>
        </w:tabs>
        <w:ind w:left="5219" w:hanging="480"/>
      </w:pPr>
      <w:rPr>
        <w:rFonts w:ascii="Wingdings" w:hAnsi="Wingdings" w:hint="default"/>
      </w:rPr>
    </w:lvl>
  </w:abstractNum>
  <w:abstractNum w:abstractNumId="7" w15:restartNumberingAfterBreak="0">
    <w:nsid w:val="5BD55391"/>
    <w:multiLevelType w:val="hybridMultilevel"/>
    <w:tmpl w:val="728E32F4"/>
    <w:lvl w:ilvl="0" w:tplc="0EC2A75A">
      <w:start w:val="1"/>
      <w:numFmt w:val="bullet"/>
      <w:lvlText w:val=""/>
      <w:lvlPicBulletId w:val="1"/>
      <w:lvlJc w:val="left"/>
      <w:pPr>
        <w:tabs>
          <w:tab w:val="num" w:pos="720"/>
        </w:tabs>
        <w:ind w:left="720" w:hanging="360"/>
      </w:pPr>
      <w:rPr>
        <w:rFonts w:ascii="Symbol" w:hAnsi="Symbol" w:hint="default"/>
      </w:rPr>
    </w:lvl>
    <w:lvl w:ilvl="1" w:tplc="D6C01968" w:tentative="1">
      <w:start w:val="1"/>
      <w:numFmt w:val="bullet"/>
      <w:lvlText w:val=""/>
      <w:lvlPicBulletId w:val="1"/>
      <w:lvlJc w:val="left"/>
      <w:pPr>
        <w:tabs>
          <w:tab w:val="num" w:pos="1440"/>
        </w:tabs>
        <w:ind w:left="1440" w:hanging="360"/>
      </w:pPr>
      <w:rPr>
        <w:rFonts w:ascii="Symbol" w:hAnsi="Symbol" w:hint="default"/>
      </w:rPr>
    </w:lvl>
    <w:lvl w:ilvl="2" w:tplc="F26E014C" w:tentative="1">
      <w:start w:val="1"/>
      <w:numFmt w:val="bullet"/>
      <w:lvlText w:val=""/>
      <w:lvlPicBulletId w:val="1"/>
      <w:lvlJc w:val="left"/>
      <w:pPr>
        <w:tabs>
          <w:tab w:val="num" w:pos="2160"/>
        </w:tabs>
        <w:ind w:left="2160" w:hanging="360"/>
      </w:pPr>
      <w:rPr>
        <w:rFonts w:ascii="Symbol" w:hAnsi="Symbol" w:hint="default"/>
      </w:rPr>
    </w:lvl>
    <w:lvl w:ilvl="3" w:tplc="436E2134" w:tentative="1">
      <w:start w:val="1"/>
      <w:numFmt w:val="bullet"/>
      <w:lvlText w:val=""/>
      <w:lvlPicBulletId w:val="1"/>
      <w:lvlJc w:val="left"/>
      <w:pPr>
        <w:tabs>
          <w:tab w:val="num" w:pos="2880"/>
        </w:tabs>
        <w:ind w:left="2880" w:hanging="360"/>
      </w:pPr>
      <w:rPr>
        <w:rFonts w:ascii="Symbol" w:hAnsi="Symbol" w:hint="default"/>
      </w:rPr>
    </w:lvl>
    <w:lvl w:ilvl="4" w:tplc="3B0A5188" w:tentative="1">
      <w:start w:val="1"/>
      <w:numFmt w:val="bullet"/>
      <w:lvlText w:val=""/>
      <w:lvlPicBulletId w:val="1"/>
      <w:lvlJc w:val="left"/>
      <w:pPr>
        <w:tabs>
          <w:tab w:val="num" w:pos="3600"/>
        </w:tabs>
        <w:ind w:left="3600" w:hanging="360"/>
      </w:pPr>
      <w:rPr>
        <w:rFonts w:ascii="Symbol" w:hAnsi="Symbol" w:hint="default"/>
      </w:rPr>
    </w:lvl>
    <w:lvl w:ilvl="5" w:tplc="3D4ABC3E" w:tentative="1">
      <w:start w:val="1"/>
      <w:numFmt w:val="bullet"/>
      <w:lvlText w:val=""/>
      <w:lvlPicBulletId w:val="1"/>
      <w:lvlJc w:val="left"/>
      <w:pPr>
        <w:tabs>
          <w:tab w:val="num" w:pos="4320"/>
        </w:tabs>
        <w:ind w:left="4320" w:hanging="360"/>
      </w:pPr>
      <w:rPr>
        <w:rFonts w:ascii="Symbol" w:hAnsi="Symbol" w:hint="default"/>
      </w:rPr>
    </w:lvl>
    <w:lvl w:ilvl="6" w:tplc="0AD4EBC2" w:tentative="1">
      <w:start w:val="1"/>
      <w:numFmt w:val="bullet"/>
      <w:lvlText w:val=""/>
      <w:lvlPicBulletId w:val="1"/>
      <w:lvlJc w:val="left"/>
      <w:pPr>
        <w:tabs>
          <w:tab w:val="num" w:pos="5040"/>
        </w:tabs>
        <w:ind w:left="5040" w:hanging="360"/>
      </w:pPr>
      <w:rPr>
        <w:rFonts w:ascii="Symbol" w:hAnsi="Symbol" w:hint="default"/>
      </w:rPr>
    </w:lvl>
    <w:lvl w:ilvl="7" w:tplc="F6B88DA2" w:tentative="1">
      <w:start w:val="1"/>
      <w:numFmt w:val="bullet"/>
      <w:lvlText w:val=""/>
      <w:lvlPicBulletId w:val="1"/>
      <w:lvlJc w:val="left"/>
      <w:pPr>
        <w:tabs>
          <w:tab w:val="num" w:pos="5760"/>
        </w:tabs>
        <w:ind w:left="5760" w:hanging="360"/>
      </w:pPr>
      <w:rPr>
        <w:rFonts w:ascii="Symbol" w:hAnsi="Symbol" w:hint="default"/>
      </w:rPr>
    </w:lvl>
    <w:lvl w:ilvl="8" w:tplc="26C490CA"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6EC07B08"/>
    <w:multiLevelType w:val="hybridMultilevel"/>
    <w:tmpl w:val="593E2466"/>
    <w:lvl w:ilvl="0" w:tplc="2C9487D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3206F97"/>
    <w:multiLevelType w:val="singleLevel"/>
    <w:tmpl w:val="1034DE04"/>
    <w:lvl w:ilvl="0">
      <w:start w:val="3"/>
      <w:numFmt w:val="taiwaneseCountingThousand"/>
      <w:lvlText w:val="%1、"/>
      <w:lvlJc w:val="left"/>
      <w:pPr>
        <w:tabs>
          <w:tab w:val="num" w:pos="564"/>
        </w:tabs>
        <w:ind w:left="564" w:hanging="564"/>
      </w:pPr>
      <w:rPr>
        <w:rFonts w:ascii="標楷體" w:eastAsia="標楷體" w:hint="eastAsia"/>
        <w:b w:val="0"/>
        <w:i w:val="0"/>
        <w:sz w:val="28"/>
        <w:u w:val="none"/>
      </w:rPr>
    </w:lvl>
  </w:abstractNum>
  <w:abstractNum w:abstractNumId="10" w15:restartNumberingAfterBreak="0">
    <w:nsid w:val="75AE67A7"/>
    <w:multiLevelType w:val="hybridMultilevel"/>
    <w:tmpl w:val="6DEA2C64"/>
    <w:lvl w:ilvl="0" w:tplc="78085E20">
      <w:start w:val="1"/>
      <w:numFmt w:val="bullet"/>
      <w:lvlText w:val=""/>
      <w:lvlPicBulletId w:val="0"/>
      <w:lvlJc w:val="left"/>
      <w:pPr>
        <w:tabs>
          <w:tab w:val="num" w:pos="720"/>
        </w:tabs>
        <w:ind w:left="720" w:hanging="360"/>
      </w:pPr>
      <w:rPr>
        <w:rFonts w:ascii="Symbol" w:hAnsi="Symbol" w:hint="default"/>
      </w:rPr>
    </w:lvl>
    <w:lvl w:ilvl="1" w:tplc="6E04ED52" w:tentative="1">
      <w:start w:val="1"/>
      <w:numFmt w:val="bullet"/>
      <w:lvlText w:val=""/>
      <w:lvlPicBulletId w:val="0"/>
      <w:lvlJc w:val="left"/>
      <w:pPr>
        <w:tabs>
          <w:tab w:val="num" w:pos="1440"/>
        </w:tabs>
        <w:ind w:left="1440" w:hanging="360"/>
      </w:pPr>
      <w:rPr>
        <w:rFonts w:ascii="Symbol" w:hAnsi="Symbol" w:hint="default"/>
      </w:rPr>
    </w:lvl>
    <w:lvl w:ilvl="2" w:tplc="1A6AC4C0" w:tentative="1">
      <w:start w:val="1"/>
      <w:numFmt w:val="bullet"/>
      <w:lvlText w:val=""/>
      <w:lvlPicBulletId w:val="0"/>
      <w:lvlJc w:val="left"/>
      <w:pPr>
        <w:tabs>
          <w:tab w:val="num" w:pos="2160"/>
        </w:tabs>
        <w:ind w:left="2160" w:hanging="360"/>
      </w:pPr>
      <w:rPr>
        <w:rFonts w:ascii="Symbol" w:hAnsi="Symbol" w:hint="default"/>
      </w:rPr>
    </w:lvl>
    <w:lvl w:ilvl="3" w:tplc="A522952C" w:tentative="1">
      <w:start w:val="1"/>
      <w:numFmt w:val="bullet"/>
      <w:lvlText w:val=""/>
      <w:lvlPicBulletId w:val="0"/>
      <w:lvlJc w:val="left"/>
      <w:pPr>
        <w:tabs>
          <w:tab w:val="num" w:pos="2880"/>
        </w:tabs>
        <w:ind w:left="2880" w:hanging="360"/>
      </w:pPr>
      <w:rPr>
        <w:rFonts w:ascii="Symbol" w:hAnsi="Symbol" w:hint="default"/>
      </w:rPr>
    </w:lvl>
    <w:lvl w:ilvl="4" w:tplc="22520720" w:tentative="1">
      <w:start w:val="1"/>
      <w:numFmt w:val="bullet"/>
      <w:lvlText w:val=""/>
      <w:lvlPicBulletId w:val="0"/>
      <w:lvlJc w:val="left"/>
      <w:pPr>
        <w:tabs>
          <w:tab w:val="num" w:pos="3600"/>
        </w:tabs>
        <w:ind w:left="3600" w:hanging="360"/>
      </w:pPr>
      <w:rPr>
        <w:rFonts w:ascii="Symbol" w:hAnsi="Symbol" w:hint="default"/>
      </w:rPr>
    </w:lvl>
    <w:lvl w:ilvl="5" w:tplc="D13A256A" w:tentative="1">
      <w:start w:val="1"/>
      <w:numFmt w:val="bullet"/>
      <w:lvlText w:val=""/>
      <w:lvlPicBulletId w:val="0"/>
      <w:lvlJc w:val="left"/>
      <w:pPr>
        <w:tabs>
          <w:tab w:val="num" w:pos="4320"/>
        </w:tabs>
        <w:ind w:left="4320" w:hanging="360"/>
      </w:pPr>
      <w:rPr>
        <w:rFonts w:ascii="Symbol" w:hAnsi="Symbol" w:hint="default"/>
      </w:rPr>
    </w:lvl>
    <w:lvl w:ilvl="6" w:tplc="A702A6BE" w:tentative="1">
      <w:start w:val="1"/>
      <w:numFmt w:val="bullet"/>
      <w:lvlText w:val=""/>
      <w:lvlPicBulletId w:val="0"/>
      <w:lvlJc w:val="left"/>
      <w:pPr>
        <w:tabs>
          <w:tab w:val="num" w:pos="5040"/>
        </w:tabs>
        <w:ind w:left="5040" w:hanging="360"/>
      </w:pPr>
      <w:rPr>
        <w:rFonts w:ascii="Symbol" w:hAnsi="Symbol" w:hint="default"/>
      </w:rPr>
    </w:lvl>
    <w:lvl w:ilvl="7" w:tplc="3E221B1A" w:tentative="1">
      <w:start w:val="1"/>
      <w:numFmt w:val="bullet"/>
      <w:lvlText w:val=""/>
      <w:lvlPicBulletId w:val="0"/>
      <w:lvlJc w:val="left"/>
      <w:pPr>
        <w:tabs>
          <w:tab w:val="num" w:pos="5760"/>
        </w:tabs>
        <w:ind w:left="5760" w:hanging="360"/>
      </w:pPr>
      <w:rPr>
        <w:rFonts w:ascii="Symbol" w:hAnsi="Symbol" w:hint="default"/>
      </w:rPr>
    </w:lvl>
    <w:lvl w:ilvl="8" w:tplc="1BC26A70"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9"/>
  </w:num>
  <w:num w:numId="5">
    <w:abstractNumId w:val="5"/>
  </w:num>
  <w:num w:numId="6">
    <w:abstractNumId w:val="3"/>
  </w:num>
  <w:num w:numId="7">
    <w:abstractNumId w:val="8"/>
  </w:num>
  <w:num w:numId="8">
    <w:abstractNumId w:val="10"/>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E15927"/>
    <w:rsid w:val="00004022"/>
    <w:rsid w:val="00010081"/>
    <w:rsid w:val="00012F41"/>
    <w:rsid w:val="00045E55"/>
    <w:rsid w:val="000525E3"/>
    <w:rsid w:val="00060346"/>
    <w:rsid w:val="00071BF8"/>
    <w:rsid w:val="0009404D"/>
    <w:rsid w:val="000B6890"/>
    <w:rsid w:val="000E0F87"/>
    <w:rsid w:val="00105895"/>
    <w:rsid w:val="00106594"/>
    <w:rsid w:val="00106D90"/>
    <w:rsid w:val="00121654"/>
    <w:rsid w:val="001336A9"/>
    <w:rsid w:val="00134173"/>
    <w:rsid w:val="0013658F"/>
    <w:rsid w:val="0016450D"/>
    <w:rsid w:val="00164B87"/>
    <w:rsid w:val="00177872"/>
    <w:rsid w:val="00183EAE"/>
    <w:rsid w:val="0019718A"/>
    <w:rsid w:val="001A0DF1"/>
    <w:rsid w:val="001A61E2"/>
    <w:rsid w:val="001C07B8"/>
    <w:rsid w:val="001F5CD0"/>
    <w:rsid w:val="00200C39"/>
    <w:rsid w:val="002064A5"/>
    <w:rsid w:val="002124B4"/>
    <w:rsid w:val="002356A0"/>
    <w:rsid w:val="00242BB8"/>
    <w:rsid w:val="002502E8"/>
    <w:rsid w:val="00252D21"/>
    <w:rsid w:val="002564C2"/>
    <w:rsid w:val="002619A3"/>
    <w:rsid w:val="0026594C"/>
    <w:rsid w:val="00271214"/>
    <w:rsid w:val="002C586C"/>
    <w:rsid w:val="002D79AC"/>
    <w:rsid w:val="002E0E5A"/>
    <w:rsid w:val="002E42D5"/>
    <w:rsid w:val="002F3E48"/>
    <w:rsid w:val="002F4BFC"/>
    <w:rsid w:val="002F53E8"/>
    <w:rsid w:val="002F7EB0"/>
    <w:rsid w:val="003008C3"/>
    <w:rsid w:val="00300A87"/>
    <w:rsid w:val="00305FEF"/>
    <w:rsid w:val="00311380"/>
    <w:rsid w:val="00342BB4"/>
    <w:rsid w:val="00346C89"/>
    <w:rsid w:val="00354737"/>
    <w:rsid w:val="0036367B"/>
    <w:rsid w:val="0038012F"/>
    <w:rsid w:val="00383CDE"/>
    <w:rsid w:val="00384C58"/>
    <w:rsid w:val="003B1EB1"/>
    <w:rsid w:val="003B2189"/>
    <w:rsid w:val="003C4DF4"/>
    <w:rsid w:val="003F7541"/>
    <w:rsid w:val="004016AF"/>
    <w:rsid w:val="00401CFE"/>
    <w:rsid w:val="00404228"/>
    <w:rsid w:val="00431373"/>
    <w:rsid w:val="0043575F"/>
    <w:rsid w:val="00453A0C"/>
    <w:rsid w:val="00480F93"/>
    <w:rsid w:val="00484EBE"/>
    <w:rsid w:val="004866D3"/>
    <w:rsid w:val="004A0EBF"/>
    <w:rsid w:val="004B2F4D"/>
    <w:rsid w:val="004B393C"/>
    <w:rsid w:val="004B5149"/>
    <w:rsid w:val="004E1F26"/>
    <w:rsid w:val="004E22B3"/>
    <w:rsid w:val="004E5C3C"/>
    <w:rsid w:val="004F590D"/>
    <w:rsid w:val="00521CE1"/>
    <w:rsid w:val="00524D74"/>
    <w:rsid w:val="005342C7"/>
    <w:rsid w:val="00544C37"/>
    <w:rsid w:val="00545CFB"/>
    <w:rsid w:val="0055247C"/>
    <w:rsid w:val="00555315"/>
    <w:rsid w:val="0055690D"/>
    <w:rsid w:val="00556A8A"/>
    <w:rsid w:val="00566A8B"/>
    <w:rsid w:val="00571D29"/>
    <w:rsid w:val="005A0A38"/>
    <w:rsid w:val="005B2C64"/>
    <w:rsid w:val="005B2F03"/>
    <w:rsid w:val="005C3048"/>
    <w:rsid w:val="005D0E6D"/>
    <w:rsid w:val="005D5254"/>
    <w:rsid w:val="005D7CA1"/>
    <w:rsid w:val="00625D7A"/>
    <w:rsid w:val="006332C9"/>
    <w:rsid w:val="006335D7"/>
    <w:rsid w:val="0063368E"/>
    <w:rsid w:val="00637057"/>
    <w:rsid w:val="0064140A"/>
    <w:rsid w:val="00653968"/>
    <w:rsid w:val="006706F0"/>
    <w:rsid w:val="00686846"/>
    <w:rsid w:val="00692E5B"/>
    <w:rsid w:val="00697077"/>
    <w:rsid w:val="006A5152"/>
    <w:rsid w:val="006D70D7"/>
    <w:rsid w:val="00702BA1"/>
    <w:rsid w:val="00704580"/>
    <w:rsid w:val="00707EF1"/>
    <w:rsid w:val="0071084D"/>
    <w:rsid w:val="007112EE"/>
    <w:rsid w:val="00726C87"/>
    <w:rsid w:val="00726D60"/>
    <w:rsid w:val="00771878"/>
    <w:rsid w:val="00781A84"/>
    <w:rsid w:val="00785CFE"/>
    <w:rsid w:val="00793B6B"/>
    <w:rsid w:val="007974CB"/>
    <w:rsid w:val="007A223A"/>
    <w:rsid w:val="007A3BF4"/>
    <w:rsid w:val="007A41F8"/>
    <w:rsid w:val="007C1908"/>
    <w:rsid w:val="0080189B"/>
    <w:rsid w:val="00804FF0"/>
    <w:rsid w:val="00842395"/>
    <w:rsid w:val="00856E4C"/>
    <w:rsid w:val="00864C54"/>
    <w:rsid w:val="008659D5"/>
    <w:rsid w:val="00865A32"/>
    <w:rsid w:val="00882888"/>
    <w:rsid w:val="00886CE8"/>
    <w:rsid w:val="008A79F5"/>
    <w:rsid w:val="008B649B"/>
    <w:rsid w:val="008D31B9"/>
    <w:rsid w:val="008E6FA9"/>
    <w:rsid w:val="008F0416"/>
    <w:rsid w:val="0093583E"/>
    <w:rsid w:val="00937C81"/>
    <w:rsid w:val="00950544"/>
    <w:rsid w:val="009578A9"/>
    <w:rsid w:val="00964AFB"/>
    <w:rsid w:val="009750F9"/>
    <w:rsid w:val="009A3F09"/>
    <w:rsid w:val="009A7940"/>
    <w:rsid w:val="009B5BBF"/>
    <w:rsid w:val="009C0166"/>
    <w:rsid w:val="009E23BD"/>
    <w:rsid w:val="009F3A5B"/>
    <w:rsid w:val="00A1097D"/>
    <w:rsid w:val="00A13D56"/>
    <w:rsid w:val="00A3256F"/>
    <w:rsid w:val="00A41B0F"/>
    <w:rsid w:val="00A426A1"/>
    <w:rsid w:val="00A62F6A"/>
    <w:rsid w:val="00A6571C"/>
    <w:rsid w:val="00A6704A"/>
    <w:rsid w:val="00A703C0"/>
    <w:rsid w:val="00A76059"/>
    <w:rsid w:val="00A877CA"/>
    <w:rsid w:val="00AB4700"/>
    <w:rsid w:val="00AE4755"/>
    <w:rsid w:val="00AF7B82"/>
    <w:rsid w:val="00B03CAB"/>
    <w:rsid w:val="00B06C62"/>
    <w:rsid w:val="00B210C4"/>
    <w:rsid w:val="00B378B6"/>
    <w:rsid w:val="00B5464D"/>
    <w:rsid w:val="00B73B6A"/>
    <w:rsid w:val="00BA6F54"/>
    <w:rsid w:val="00BC4160"/>
    <w:rsid w:val="00BC7D84"/>
    <w:rsid w:val="00BE64EB"/>
    <w:rsid w:val="00C00943"/>
    <w:rsid w:val="00C0590C"/>
    <w:rsid w:val="00C05959"/>
    <w:rsid w:val="00C467A1"/>
    <w:rsid w:val="00C46DBA"/>
    <w:rsid w:val="00C50625"/>
    <w:rsid w:val="00C568DF"/>
    <w:rsid w:val="00C658AA"/>
    <w:rsid w:val="00C767AE"/>
    <w:rsid w:val="00C87292"/>
    <w:rsid w:val="00C935CD"/>
    <w:rsid w:val="00C9451E"/>
    <w:rsid w:val="00CB4F0F"/>
    <w:rsid w:val="00CC019B"/>
    <w:rsid w:val="00CC0466"/>
    <w:rsid w:val="00CF1D1D"/>
    <w:rsid w:val="00D004A3"/>
    <w:rsid w:val="00D02410"/>
    <w:rsid w:val="00D42230"/>
    <w:rsid w:val="00D4464D"/>
    <w:rsid w:val="00D46804"/>
    <w:rsid w:val="00D83B20"/>
    <w:rsid w:val="00D91E04"/>
    <w:rsid w:val="00D97233"/>
    <w:rsid w:val="00D97B09"/>
    <w:rsid w:val="00DB25A8"/>
    <w:rsid w:val="00DB6B01"/>
    <w:rsid w:val="00DD5FBC"/>
    <w:rsid w:val="00E0062D"/>
    <w:rsid w:val="00E15927"/>
    <w:rsid w:val="00E16638"/>
    <w:rsid w:val="00E16CC1"/>
    <w:rsid w:val="00E17A82"/>
    <w:rsid w:val="00E210D4"/>
    <w:rsid w:val="00E24D1C"/>
    <w:rsid w:val="00E306BD"/>
    <w:rsid w:val="00EA6DE0"/>
    <w:rsid w:val="00EB7253"/>
    <w:rsid w:val="00EB797C"/>
    <w:rsid w:val="00EC7098"/>
    <w:rsid w:val="00ED1B8A"/>
    <w:rsid w:val="00ED2671"/>
    <w:rsid w:val="00ED340F"/>
    <w:rsid w:val="00F002B3"/>
    <w:rsid w:val="00F02439"/>
    <w:rsid w:val="00F15D76"/>
    <w:rsid w:val="00F23729"/>
    <w:rsid w:val="00F27B25"/>
    <w:rsid w:val="00F446E1"/>
    <w:rsid w:val="00F514FB"/>
    <w:rsid w:val="00F870D9"/>
    <w:rsid w:val="00F90DAF"/>
    <w:rsid w:val="00FA4649"/>
    <w:rsid w:val="00FA7203"/>
    <w:rsid w:val="00FD021F"/>
    <w:rsid w:val="00FD2088"/>
    <w:rsid w:val="00FE1054"/>
    <w:rsid w:val="00FF6381"/>
    <w:rsid w:val="00FF6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7A907"/>
  <w15:docId w15:val="{E67C0130-3C1F-45F3-A44F-A78B96C4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094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1CE1"/>
    <w:rPr>
      <w:rFonts w:ascii="Courier New" w:hAnsi="Courier New"/>
      <w:sz w:val="20"/>
    </w:rPr>
  </w:style>
  <w:style w:type="character" w:customStyle="1" w:styleId="HTML0">
    <w:name w:val="HTML 預設格式 字元"/>
    <w:link w:val="HTML"/>
    <w:rsid w:val="00521CE1"/>
    <w:rPr>
      <w:rFonts w:ascii="Courier New" w:hAnsi="Courier New" w:cs="Courier New"/>
      <w:kern w:val="2"/>
    </w:rPr>
  </w:style>
  <w:style w:type="paragraph" w:styleId="a3">
    <w:name w:val="header"/>
    <w:basedOn w:val="a"/>
    <w:link w:val="a4"/>
    <w:rsid w:val="002F7EB0"/>
    <w:pPr>
      <w:tabs>
        <w:tab w:val="center" w:pos="4153"/>
        <w:tab w:val="right" w:pos="8306"/>
      </w:tabs>
      <w:snapToGrid w:val="0"/>
    </w:pPr>
    <w:rPr>
      <w:sz w:val="20"/>
    </w:rPr>
  </w:style>
  <w:style w:type="character" w:customStyle="1" w:styleId="a4">
    <w:name w:val="頁首 字元"/>
    <w:link w:val="a3"/>
    <w:rsid w:val="002F7EB0"/>
    <w:rPr>
      <w:kern w:val="2"/>
    </w:rPr>
  </w:style>
  <w:style w:type="paragraph" w:styleId="a5">
    <w:name w:val="footer"/>
    <w:basedOn w:val="a"/>
    <w:link w:val="a6"/>
    <w:rsid w:val="002F7EB0"/>
    <w:pPr>
      <w:tabs>
        <w:tab w:val="center" w:pos="4153"/>
        <w:tab w:val="right" w:pos="8306"/>
      </w:tabs>
      <w:snapToGrid w:val="0"/>
    </w:pPr>
    <w:rPr>
      <w:sz w:val="20"/>
    </w:rPr>
  </w:style>
  <w:style w:type="character" w:customStyle="1" w:styleId="a6">
    <w:name w:val="頁尾 字元"/>
    <w:link w:val="a5"/>
    <w:rsid w:val="002F7EB0"/>
    <w:rPr>
      <w:kern w:val="2"/>
    </w:rPr>
  </w:style>
  <w:style w:type="paragraph" w:customStyle="1" w:styleId="1">
    <w:name w:val="文1"/>
    <w:basedOn w:val="a"/>
    <w:rsid w:val="005C3048"/>
    <w:pPr>
      <w:kinsoku w:val="0"/>
      <w:overflowPunct w:val="0"/>
      <w:autoSpaceDE w:val="0"/>
      <w:autoSpaceDN w:val="0"/>
      <w:snapToGrid w:val="0"/>
      <w:spacing w:line="280" w:lineRule="exact"/>
      <w:ind w:left="57" w:right="57"/>
      <w:jc w:val="both"/>
    </w:pPr>
    <w:rPr>
      <w:rFonts w:eastAsia="超研澤中隸"/>
      <w:kern w:val="0"/>
      <w:sz w:val="32"/>
    </w:rPr>
  </w:style>
  <w:style w:type="paragraph" w:styleId="Web">
    <w:name w:val="Normal (Web)"/>
    <w:basedOn w:val="a"/>
    <w:uiPriority w:val="99"/>
    <w:unhideWhenUsed/>
    <w:rsid w:val="00FA4649"/>
    <w:pPr>
      <w:widowControl/>
      <w:spacing w:before="100" w:beforeAutospacing="1" w:after="100" w:afterAutospacing="1"/>
    </w:pPr>
    <w:rPr>
      <w:rFonts w:ascii="新細明體" w:hAnsi="新細明體" w:cs="新細明體"/>
      <w:color w:val="000000"/>
      <w:kern w:val="0"/>
      <w:szCs w:val="24"/>
    </w:rPr>
  </w:style>
  <w:style w:type="character" w:styleId="a7">
    <w:name w:val="Hyperlink"/>
    <w:basedOn w:val="a0"/>
    <w:unhideWhenUsed/>
    <w:rsid w:val="007C1908"/>
    <w:rPr>
      <w:color w:val="0000FF" w:themeColor="hyperlink"/>
      <w:u w:val="single"/>
    </w:rPr>
  </w:style>
  <w:style w:type="character" w:styleId="a8">
    <w:name w:val="FollowedHyperlink"/>
    <w:basedOn w:val="a0"/>
    <w:semiHidden/>
    <w:unhideWhenUsed/>
    <w:rsid w:val="007C1908"/>
    <w:rPr>
      <w:color w:val="800080" w:themeColor="followedHyperlink"/>
      <w:u w:val="single"/>
    </w:rPr>
  </w:style>
  <w:style w:type="character" w:styleId="a9">
    <w:name w:val="Unresolved Mention"/>
    <w:basedOn w:val="a0"/>
    <w:uiPriority w:val="99"/>
    <w:semiHidden/>
    <w:unhideWhenUsed/>
    <w:rsid w:val="00342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423">
      <w:bodyDiv w:val="1"/>
      <w:marLeft w:val="0"/>
      <w:marRight w:val="0"/>
      <w:marTop w:val="0"/>
      <w:marBottom w:val="0"/>
      <w:divBdr>
        <w:top w:val="none" w:sz="0" w:space="0" w:color="auto"/>
        <w:left w:val="none" w:sz="0" w:space="0" w:color="auto"/>
        <w:bottom w:val="none" w:sz="0" w:space="0" w:color="auto"/>
        <w:right w:val="none" w:sz="0" w:space="0" w:color="auto"/>
      </w:divBdr>
      <w:divsChild>
        <w:div w:id="1227689535">
          <w:marLeft w:val="0"/>
          <w:marRight w:val="0"/>
          <w:marTop w:val="0"/>
          <w:marBottom w:val="0"/>
          <w:divBdr>
            <w:top w:val="none" w:sz="0" w:space="0" w:color="auto"/>
            <w:left w:val="none" w:sz="0" w:space="0" w:color="auto"/>
            <w:bottom w:val="none" w:sz="0" w:space="0" w:color="auto"/>
            <w:right w:val="none" w:sz="0" w:space="0" w:color="auto"/>
          </w:divBdr>
        </w:div>
      </w:divsChild>
    </w:div>
    <w:div w:id="133571881">
      <w:bodyDiv w:val="1"/>
      <w:marLeft w:val="0"/>
      <w:marRight w:val="0"/>
      <w:marTop w:val="0"/>
      <w:marBottom w:val="0"/>
      <w:divBdr>
        <w:top w:val="none" w:sz="0" w:space="0" w:color="auto"/>
        <w:left w:val="none" w:sz="0" w:space="0" w:color="auto"/>
        <w:bottom w:val="none" w:sz="0" w:space="0" w:color="auto"/>
        <w:right w:val="none" w:sz="0" w:space="0" w:color="auto"/>
      </w:divBdr>
      <w:divsChild>
        <w:div w:id="1981491870">
          <w:marLeft w:val="0"/>
          <w:marRight w:val="0"/>
          <w:marTop w:val="0"/>
          <w:marBottom w:val="0"/>
          <w:divBdr>
            <w:top w:val="none" w:sz="0" w:space="0" w:color="auto"/>
            <w:left w:val="none" w:sz="0" w:space="0" w:color="auto"/>
            <w:bottom w:val="none" w:sz="0" w:space="0" w:color="auto"/>
            <w:right w:val="none" w:sz="0" w:space="0" w:color="auto"/>
          </w:divBdr>
        </w:div>
      </w:divsChild>
    </w:div>
    <w:div w:id="147676929">
      <w:bodyDiv w:val="1"/>
      <w:marLeft w:val="0"/>
      <w:marRight w:val="0"/>
      <w:marTop w:val="0"/>
      <w:marBottom w:val="0"/>
      <w:divBdr>
        <w:top w:val="none" w:sz="0" w:space="0" w:color="auto"/>
        <w:left w:val="none" w:sz="0" w:space="0" w:color="auto"/>
        <w:bottom w:val="none" w:sz="0" w:space="0" w:color="auto"/>
        <w:right w:val="none" w:sz="0" w:space="0" w:color="auto"/>
      </w:divBdr>
      <w:divsChild>
        <w:div w:id="2092968516">
          <w:marLeft w:val="0"/>
          <w:marRight w:val="0"/>
          <w:marTop w:val="0"/>
          <w:marBottom w:val="0"/>
          <w:divBdr>
            <w:top w:val="none" w:sz="0" w:space="0" w:color="auto"/>
            <w:left w:val="none" w:sz="0" w:space="0" w:color="auto"/>
            <w:bottom w:val="none" w:sz="0" w:space="0" w:color="auto"/>
            <w:right w:val="none" w:sz="0" w:space="0" w:color="auto"/>
          </w:divBdr>
        </w:div>
      </w:divsChild>
    </w:div>
    <w:div w:id="719208357">
      <w:bodyDiv w:val="1"/>
      <w:marLeft w:val="0"/>
      <w:marRight w:val="0"/>
      <w:marTop w:val="0"/>
      <w:marBottom w:val="0"/>
      <w:divBdr>
        <w:top w:val="none" w:sz="0" w:space="0" w:color="auto"/>
        <w:left w:val="none" w:sz="0" w:space="0" w:color="auto"/>
        <w:bottom w:val="none" w:sz="0" w:space="0" w:color="auto"/>
        <w:right w:val="none" w:sz="0" w:space="0" w:color="auto"/>
      </w:divBdr>
      <w:divsChild>
        <w:div w:id="1094588058">
          <w:marLeft w:val="0"/>
          <w:marRight w:val="0"/>
          <w:marTop w:val="0"/>
          <w:marBottom w:val="0"/>
          <w:divBdr>
            <w:top w:val="none" w:sz="0" w:space="0" w:color="auto"/>
            <w:left w:val="none" w:sz="0" w:space="0" w:color="auto"/>
            <w:bottom w:val="none" w:sz="0" w:space="0" w:color="auto"/>
            <w:right w:val="none" w:sz="0" w:space="0" w:color="auto"/>
          </w:divBdr>
        </w:div>
      </w:divsChild>
    </w:div>
    <w:div w:id="854268586">
      <w:bodyDiv w:val="1"/>
      <w:marLeft w:val="0"/>
      <w:marRight w:val="0"/>
      <w:marTop w:val="0"/>
      <w:marBottom w:val="0"/>
      <w:divBdr>
        <w:top w:val="none" w:sz="0" w:space="0" w:color="auto"/>
        <w:left w:val="none" w:sz="0" w:space="0" w:color="auto"/>
        <w:bottom w:val="none" w:sz="0" w:space="0" w:color="auto"/>
        <w:right w:val="none" w:sz="0" w:space="0" w:color="auto"/>
      </w:divBdr>
      <w:divsChild>
        <w:div w:id="824129334">
          <w:marLeft w:val="0"/>
          <w:marRight w:val="0"/>
          <w:marTop w:val="0"/>
          <w:marBottom w:val="0"/>
          <w:divBdr>
            <w:top w:val="none" w:sz="0" w:space="0" w:color="auto"/>
            <w:left w:val="none" w:sz="0" w:space="0" w:color="auto"/>
            <w:bottom w:val="none" w:sz="0" w:space="0" w:color="auto"/>
            <w:right w:val="none" w:sz="0" w:space="0" w:color="auto"/>
          </w:divBdr>
          <w:divsChild>
            <w:div w:id="167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916">
      <w:bodyDiv w:val="1"/>
      <w:marLeft w:val="0"/>
      <w:marRight w:val="0"/>
      <w:marTop w:val="0"/>
      <w:marBottom w:val="0"/>
      <w:divBdr>
        <w:top w:val="none" w:sz="0" w:space="0" w:color="auto"/>
        <w:left w:val="none" w:sz="0" w:space="0" w:color="auto"/>
        <w:bottom w:val="none" w:sz="0" w:space="0" w:color="auto"/>
        <w:right w:val="none" w:sz="0" w:space="0" w:color="auto"/>
      </w:divBdr>
      <w:divsChild>
        <w:div w:id="883516564">
          <w:marLeft w:val="0"/>
          <w:marRight w:val="0"/>
          <w:marTop w:val="0"/>
          <w:marBottom w:val="0"/>
          <w:divBdr>
            <w:top w:val="none" w:sz="0" w:space="0" w:color="auto"/>
            <w:left w:val="none" w:sz="0" w:space="0" w:color="auto"/>
            <w:bottom w:val="none" w:sz="0" w:space="0" w:color="auto"/>
            <w:right w:val="none" w:sz="0" w:space="0" w:color="auto"/>
          </w:divBdr>
        </w:div>
      </w:divsChild>
    </w:div>
    <w:div w:id="1217281039">
      <w:bodyDiv w:val="1"/>
      <w:marLeft w:val="0"/>
      <w:marRight w:val="0"/>
      <w:marTop w:val="0"/>
      <w:marBottom w:val="0"/>
      <w:divBdr>
        <w:top w:val="none" w:sz="0" w:space="0" w:color="auto"/>
        <w:left w:val="none" w:sz="0" w:space="0" w:color="auto"/>
        <w:bottom w:val="none" w:sz="0" w:space="0" w:color="auto"/>
        <w:right w:val="none" w:sz="0" w:space="0" w:color="auto"/>
      </w:divBdr>
      <w:divsChild>
        <w:div w:id="1044981514">
          <w:marLeft w:val="0"/>
          <w:marRight w:val="0"/>
          <w:marTop w:val="0"/>
          <w:marBottom w:val="0"/>
          <w:divBdr>
            <w:top w:val="none" w:sz="0" w:space="0" w:color="auto"/>
            <w:left w:val="none" w:sz="0" w:space="0" w:color="auto"/>
            <w:bottom w:val="none" w:sz="0" w:space="0" w:color="auto"/>
            <w:right w:val="none" w:sz="0" w:space="0" w:color="auto"/>
          </w:divBdr>
        </w:div>
      </w:divsChild>
    </w:div>
    <w:div w:id="1455752924">
      <w:bodyDiv w:val="1"/>
      <w:marLeft w:val="0"/>
      <w:marRight w:val="0"/>
      <w:marTop w:val="0"/>
      <w:marBottom w:val="0"/>
      <w:divBdr>
        <w:top w:val="none" w:sz="0" w:space="0" w:color="auto"/>
        <w:left w:val="none" w:sz="0" w:space="0" w:color="auto"/>
        <w:bottom w:val="none" w:sz="0" w:space="0" w:color="auto"/>
        <w:right w:val="none" w:sz="0" w:space="0" w:color="auto"/>
      </w:divBdr>
      <w:divsChild>
        <w:div w:id="1701130215">
          <w:marLeft w:val="0"/>
          <w:marRight w:val="0"/>
          <w:marTop w:val="0"/>
          <w:marBottom w:val="0"/>
          <w:divBdr>
            <w:top w:val="none" w:sz="0" w:space="0" w:color="auto"/>
            <w:left w:val="none" w:sz="0" w:space="0" w:color="auto"/>
            <w:bottom w:val="none" w:sz="0" w:space="0" w:color="auto"/>
            <w:right w:val="none" w:sz="0" w:space="0" w:color="auto"/>
          </w:divBdr>
        </w:div>
      </w:divsChild>
    </w:div>
    <w:div w:id="1468351212">
      <w:bodyDiv w:val="1"/>
      <w:marLeft w:val="0"/>
      <w:marRight w:val="0"/>
      <w:marTop w:val="0"/>
      <w:marBottom w:val="0"/>
      <w:divBdr>
        <w:top w:val="none" w:sz="0" w:space="0" w:color="auto"/>
        <w:left w:val="none" w:sz="0" w:space="0" w:color="auto"/>
        <w:bottom w:val="none" w:sz="0" w:space="0" w:color="auto"/>
        <w:right w:val="none" w:sz="0" w:space="0" w:color="auto"/>
      </w:divBdr>
    </w:div>
    <w:div w:id="1691951310">
      <w:bodyDiv w:val="1"/>
      <w:marLeft w:val="0"/>
      <w:marRight w:val="0"/>
      <w:marTop w:val="0"/>
      <w:marBottom w:val="0"/>
      <w:divBdr>
        <w:top w:val="none" w:sz="0" w:space="0" w:color="auto"/>
        <w:left w:val="none" w:sz="0" w:space="0" w:color="auto"/>
        <w:bottom w:val="none" w:sz="0" w:space="0" w:color="auto"/>
        <w:right w:val="none" w:sz="0" w:space="0" w:color="auto"/>
      </w:divBdr>
    </w:div>
    <w:div w:id="1748259513">
      <w:bodyDiv w:val="1"/>
      <w:marLeft w:val="0"/>
      <w:marRight w:val="0"/>
      <w:marTop w:val="0"/>
      <w:marBottom w:val="0"/>
      <w:divBdr>
        <w:top w:val="none" w:sz="0" w:space="0" w:color="auto"/>
        <w:left w:val="none" w:sz="0" w:space="0" w:color="auto"/>
        <w:bottom w:val="none" w:sz="0" w:space="0" w:color="auto"/>
        <w:right w:val="none" w:sz="0" w:space="0" w:color="auto"/>
      </w:divBdr>
      <w:divsChild>
        <w:div w:id="850921842">
          <w:marLeft w:val="0"/>
          <w:marRight w:val="0"/>
          <w:marTop w:val="0"/>
          <w:marBottom w:val="0"/>
          <w:divBdr>
            <w:top w:val="none" w:sz="0" w:space="0" w:color="auto"/>
            <w:left w:val="none" w:sz="0" w:space="0" w:color="auto"/>
            <w:bottom w:val="none" w:sz="0" w:space="0" w:color="auto"/>
            <w:right w:val="none" w:sz="0" w:space="0" w:color="auto"/>
          </w:divBdr>
        </w:div>
      </w:divsChild>
    </w:div>
    <w:div w:id="1776091578">
      <w:bodyDiv w:val="1"/>
      <w:marLeft w:val="0"/>
      <w:marRight w:val="0"/>
      <w:marTop w:val="0"/>
      <w:marBottom w:val="0"/>
      <w:divBdr>
        <w:top w:val="none" w:sz="0" w:space="0" w:color="auto"/>
        <w:left w:val="none" w:sz="0" w:space="0" w:color="auto"/>
        <w:bottom w:val="none" w:sz="0" w:space="0" w:color="auto"/>
        <w:right w:val="none" w:sz="0" w:space="0" w:color="auto"/>
      </w:divBdr>
      <w:divsChild>
        <w:div w:id="1621064278">
          <w:marLeft w:val="0"/>
          <w:marRight w:val="0"/>
          <w:marTop w:val="0"/>
          <w:marBottom w:val="0"/>
          <w:divBdr>
            <w:top w:val="none" w:sz="0" w:space="0" w:color="auto"/>
            <w:left w:val="none" w:sz="0" w:space="0" w:color="auto"/>
            <w:bottom w:val="none" w:sz="0" w:space="0" w:color="auto"/>
            <w:right w:val="none" w:sz="0" w:space="0" w:color="auto"/>
          </w:divBdr>
          <w:divsChild>
            <w:div w:id="21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590">
      <w:bodyDiv w:val="1"/>
      <w:marLeft w:val="0"/>
      <w:marRight w:val="0"/>
      <w:marTop w:val="0"/>
      <w:marBottom w:val="0"/>
      <w:divBdr>
        <w:top w:val="none" w:sz="0" w:space="0" w:color="auto"/>
        <w:left w:val="none" w:sz="0" w:space="0" w:color="auto"/>
        <w:bottom w:val="none" w:sz="0" w:space="0" w:color="auto"/>
        <w:right w:val="none" w:sz="0" w:space="0" w:color="auto"/>
      </w:divBdr>
      <w:divsChild>
        <w:div w:id="2086536589">
          <w:marLeft w:val="0"/>
          <w:marRight w:val="0"/>
          <w:marTop w:val="0"/>
          <w:marBottom w:val="0"/>
          <w:divBdr>
            <w:top w:val="none" w:sz="0" w:space="0" w:color="auto"/>
            <w:left w:val="none" w:sz="0" w:space="0" w:color="auto"/>
            <w:bottom w:val="none" w:sz="0" w:space="0" w:color="auto"/>
            <w:right w:val="none" w:sz="0" w:space="0" w:color="auto"/>
          </w:divBdr>
        </w:div>
      </w:divsChild>
    </w:div>
    <w:div w:id="1792477595">
      <w:bodyDiv w:val="1"/>
      <w:marLeft w:val="0"/>
      <w:marRight w:val="0"/>
      <w:marTop w:val="0"/>
      <w:marBottom w:val="0"/>
      <w:divBdr>
        <w:top w:val="none" w:sz="0" w:space="0" w:color="auto"/>
        <w:left w:val="none" w:sz="0" w:space="0" w:color="auto"/>
        <w:bottom w:val="none" w:sz="0" w:space="0" w:color="auto"/>
        <w:right w:val="none" w:sz="0" w:space="0" w:color="auto"/>
      </w:divBdr>
      <w:divsChild>
        <w:div w:id="997540261">
          <w:marLeft w:val="0"/>
          <w:marRight w:val="0"/>
          <w:marTop w:val="0"/>
          <w:marBottom w:val="0"/>
          <w:divBdr>
            <w:top w:val="none" w:sz="0" w:space="0" w:color="auto"/>
            <w:left w:val="none" w:sz="0" w:space="0" w:color="auto"/>
            <w:bottom w:val="none" w:sz="0" w:space="0" w:color="auto"/>
            <w:right w:val="none" w:sz="0" w:space="0" w:color="auto"/>
          </w:divBdr>
        </w:div>
      </w:divsChild>
    </w:div>
    <w:div w:id="1862550734">
      <w:bodyDiv w:val="1"/>
      <w:marLeft w:val="0"/>
      <w:marRight w:val="0"/>
      <w:marTop w:val="0"/>
      <w:marBottom w:val="0"/>
      <w:divBdr>
        <w:top w:val="none" w:sz="0" w:space="0" w:color="auto"/>
        <w:left w:val="none" w:sz="0" w:space="0" w:color="auto"/>
        <w:bottom w:val="none" w:sz="0" w:space="0" w:color="auto"/>
        <w:right w:val="none" w:sz="0" w:space="0" w:color="auto"/>
      </w:divBdr>
      <w:divsChild>
        <w:div w:id="1860268073">
          <w:marLeft w:val="0"/>
          <w:marRight w:val="0"/>
          <w:marTop w:val="0"/>
          <w:marBottom w:val="0"/>
          <w:divBdr>
            <w:top w:val="none" w:sz="0" w:space="0" w:color="auto"/>
            <w:left w:val="none" w:sz="0" w:space="0" w:color="auto"/>
            <w:bottom w:val="none" w:sz="0" w:space="0" w:color="auto"/>
            <w:right w:val="none" w:sz="0" w:space="0" w:color="auto"/>
          </w:divBdr>
        </w:div>
      </w:divsChild>
    </w:div>
    <w:div w:id="1942183851">
      <w:bodyDiv w:val="1"/>
      <w:marLeft w:val="0"/>
      <w:marRight w:val="0"/>
      <w:marTop w:val="0"/>
      <w:marBottom w:val="0"/>
      <w:divBdr>
        <w:top w:val="none" w:sz="0" w:space="0" w:color="auto"/>
        <w:left w:val="none" w:sz="0" w:space="0" w:color="auto"/>
        <w:bottom w:val="none" w:sz="0" w:space="0" w:color="auto"/>
        <w:right w:val="none" w:sz="0" w:space="0" w:color="auto"/>
      </w:divBdr>
      <w:divsChild>
        <w:div w:id="493030300">
          <w:marLeft w:val="0"/>
          <w:marRight w:val="0"/>
          <w:marTop w:val="0"/>
          <w:marBottom w:val="0"/>
          <w:divBdr>
            <w:top w:val="none" w:sz="0" w:space="0" w:color="auto"/>
            <w:left w:val="none" w:sz="0" w:space="0" w:color="auto"/>
            <w:bottom w:val="none" w:sz="0" w:space="0" w:color="auto"/>
            <w:right w:val="none" w:sz="0" w:space="0" w:color="auto"/>
          </w:divBdr>
        </w:div>
      </w:divsChild>
    </w:div>
    <w:div w:id="1953320736">
      <w:bodyDiv w:val="1"/>
      <w:marLeft w:val="0"/>
      <w:marRight w:val="0"/>
      <w:marTop w:val="0"/>
      <w:marBottom w:val="0"/>
      <w:divBdr>
        <w:top w:val="none" w:sz="0" w:space="0" w:color="auto"/>
        <w:left w:val="none" w:sz="0" w:space="0" w:color="auto"/>
        <w:bottom w:val="none" w:sz="0" w:space="0" w:color="auto"/>
        <w:right w:val="none" w:sz="0" w:space="0" w:color="auto"/>
      </w:divBdr>
      <w:divsChild>
        <w:div w:id="691802620">
          <w:marLeft w:val="0"/>
          <w:marRight w:val="0"/>
          <w:marTop w:val="0"/>
          <w:marBottom w:val="0"/>
          <w:divBdr>
            <w:top w:val="none" w:sz="0" w:space="0" w:color="auto"/>
            <w:left w:val="none" w:sz="0" w:space="0" w:color="auto"/>
            <w:bottom w:val="none" w:sz="0" w:space="0" w:color="auto"/>
            <w:right w:val="none" w:sz="0" w:space="0" w:color="auto"/>
          </w:divBdr>
        </w:div>
      </w:divsChild>
    </w:div>
    <w:div w:id="1959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url.cc/MRmgMm" TargetMode="Externa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rdc.org.tw/ProseminarView.aspx?Cond=10355"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1292</Characters>
  <Application>Microsoft Office Word</Application>
  <DocSecurity>0</DocSecurity>
  <Lines>10</Lines>
  <Paragraphs>3</Paragraphs>
  <ScaleCrop>false</ScaleCrop>
  <Company>mirdc</Company>
  <LinksUpToDate>false</LinksUpToDate>
  <CharactersWithSpaces>1515</CharactersWithSpaces>
  <SharedDoc>false</SharedDoc>
  <HLinks>
    <vt:vector size="6" baseType="variant">
      <vt:variant>
        <vt:i4>3276842</vt:i4>
      </vt:variant>
      <vt:variant>
        <vt:i4>0</vt:i4>
      </vt:variant>
      <vt:variant>
        <vt:i4>0</vt:i4>
      </vt:variant>
      <vt:variant>
        <vt:i4>5</vt:i4>
      </vt:variant>
      <vt:variant>
        <vt:lpwstr>https://www.mirdc.org.tw/ProseminarView.aspx?Cond=6680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《FASTENER檢測技術聯誼會》成立大會</dc:title>
  <dc:creator>gotech</dc:creator>
  <cp:lastModifiedBy>鮑羿蓁</cp:lastModifiedBy>
  <cp:revision>9</cp:revision>
  <cp:lastPrinted>2013-03-14T07:12:00Z</cp:lastPrinted>
  <dcterms:created xsi:type="dcterms:W3CDTF">2023-04-20T14:34:00Z</dcterms:created>
  <dcterms:modified xsi:type="dcterms:W3CDTF">2023-04-21T02:55:00Z</dcterms:modified>
</cp:coreProperties>
</file>